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48CCF" w14:textId="01AED67A" w:rsidR="006D30A2" w:rsidRDefault="006D30A2" w:rsidP="004C102F"/>
    <w:p w14:paraId="1C12B9E5" w14:textId="7801EC04" w:rsidR="002A042F" w:rsidRPr="0042597F" w:rsidRDefault="0073533A" w:rsidP="004C10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E0234B" w:rsidRPr="0042597F">
        <w:rPr>
          <w:rFonts w:ascii="Times New Roman" w:hAnsi="Times New Roman" w:cs="Times New Roman"/>
          <w:b/>
          <w:bCs/>
          <w:sz w:val="22"/>
          <w:szCs w:val="22"/>
        </w:rPr>
        <w:t>UNFORGOTTEN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042F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LEWIS LEAD </w:t>
      </w:r>
      <w:r w:rsidR="00E0234B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ECG 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0C45EE" w:rsidRPr="0042597F">
        <w:rPr>
          <w:rFonts w:ascii="Times New Roman" w:hAnsi="Times New Roman" w:cs="Times New Roman"/>
          <w:b/>
          <w:bCs/>
          <w:sz w:val="22"/>
          <w:szCs w:val="22"/>
        </w:rPr>
        <w:t>DETECTION</w:t>
      </w:r>
      <w:r w:rsidR="00617DEE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OF </w:t>
      </w:r>
      <w:r w:rsidR="005B48A1" w:rsidRPr="0042597F">
        <w:rPr>
          <w:rFonts w:ascii="Times New Roman" w:hAnsi="Times New Roman" w:cs="Times New Roman"/>
          <w:b/>
          <w:bCs/>
          <w:sz w:val="22"/>
          <w:szCs w:val="22"/>
        </w:rPr>
        <w:t>VENTRICULOATRIAL</w:t>
      </w:r>
      <w:r w:rsidR="0069746D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CONDUCTION</w:t>
      </w:r>
      <w:r w:rsidR="005B48A1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TYPE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>: A CASE SERIES</w:t>
      </w:r>
    </w:p>
    <w:p w14:paraId="11904636" w14:textId="77777777" w:rsidR="006D30A2" w:rsidRPr="0042597F" w:rsidRDefault="006D30A2" w:rsidP="00F333E9">
      <w:pPr>
        <w:jc w:val="both"/>
        <w:rPr>
          <w:sz w:val="22"/>
          <w:szCs w:val="22"/>
        </w:rPr>
      </w:pPr>
    </w:p>
    <w:p w14:paraId="66E23738" w14:textId="4B119779" w:rsidR="006D30A2" w:rsidRPr="0042597F" w:rsidRDefault="0044656A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42597F">
        <w:rPr>
          <w:rFonts w:ascii="Times New Roman" w:hAnsi="Times New Roman" w:cs="Times New Roman"/>
          <w:sz w:val="22"/>
          <w:szCs w:val="22"/>
          <w:u w:val="single"/>
        </w:rPr>
        <w:t>Aznah</w:t>
      </w:r>
      <w:proofErr w:type="spellEnd"/>
      <w:r w:rsidRPr="0042597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Pr="0042597F">
        <w:rPr>
          <w:rFonts w:ascii="Times New Roman" w:hAnsi="Times New Roman" w:cs="Times New Roman"/>
          <w:sz w:val="22"/>
          <w:szCs w:val="22"/>
          <w:u w:val="single"/>
        </w:rPr>
        <w:t>Ahamed</w:t>
      </w:r>
      <w:r w:rsidR="00215EB6" w:rsidRPr="0042597F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="00215EB6" w:rsidRPr="0042597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215EB6" w:rsidRPr="0042597F">
        <w:rPr>
          <w:rFonts w:ascii="Times New Roman" w:hAnsi="Times New Roman" w:cs="Times New Roman"/>
          <w:sz w:val="22"/>
          <w:szCs w:val="22"/>
        </w:rPr>
        <w:t xml:space="preserve"> Muhammad Khidir Mohd Kamil.</w:t>
      </w:r>
      <w:r w:rsidR="00215EB6" w:rsidRPr="0042597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0F6D42A1" w14:textId="77777777" w:rsidR="006D30A2" w:rsidRPr="0042597F" w:rsidRDefault="006D30A2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DA1C173" w14:textId="0E62F80F" w:rsidR="006D30A2" w:rsidRPr="0042597F" w:rsidRDefault="00215EB6" w:rsidP="00F333E9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59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42597F">
        <w:rPr>
          <w:rFonts w:ascii="Times New Roman" w:hAnsi="Times New Roman" w:cs="Times New Roman"/>
          <w:i/>
          <w:iCs/>
          <w:sz w:val="22"/>
          <w:szCs w:val="22"/>
        </w:rPr>
        <w:t>Emergency and Trauma Department,</w:t>
      </w:r>
      <w:r w:rsidR="00B03593"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2597F">
        <w:rPr>
          <w:rFonts w:ascii="Times New Roman" w:hAnsi="Times New Roman" w:cs="Times New Roman"/>
          <w:i/>
          <w:iCs/>
          <w:sz w:val="22"/>
          <w:szCs w:val="22"/>
        </w:rPr>
        <w:t>Teluk</w:t>
      </w:r>
      <w:proofErr w:type="spellEnd"/>
      <w:r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2597F">
        <w:rPr>
          <w:rFonts w:ascii="Times New Roman" w:hAnsi="Times New Roman" w:cs="Times New Roman"/>
          <w:i/>
          <w:iCs/>
          <w:sz w:val="22"/>
          <w:szCs w:val="22"/>
        </w:rPr>
        <w:t>Intan</w:t>
      </w:r>
      <w:proofErr w:type="spellEnd"/>
      <w:r w:rsidRPr="0042597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B03593"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Hospital,</w:t>
      </w:r>
      <w:r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Perak</w:t>
      </w:r>
    </w:p>
    <w:p w14:paraId="718743FF" w14:textId="77777777" w:rsidR="006D30A2" w:rsidRPr="0042597F" w:rsidRDefault="006D30A2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D488B24" w14:textId="77777777" w:rsidR="006D30A2" w:rsidRPr="0042597F" w:rsidRDefault="00215EB6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</w:rPr>
        <w:t>Introduction</w:t>
      </w:r>
    </w:p>
    <w:p w14:paraId="5E9208F3" w14:textId="77777777" w:rsidR="00106DED" w:rsidRPr="0042597F" w:rsidRDefault="003C78EA" w:rsidP="00106DED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sz w:val="22"/>
          <w:szCs w:val="22"/>
        </w:rPr>
        <w:t xml:space="preserve">The </w:t>
      </w:r>
      <w:r w:rsidR="00B63929" w:rsidRPr="0042597F">
        <w:rPr>
          <w:rFonts w:ascii="Times New Roman" w:hAnsi="Times New Roman" w:cs="Times New Roman"/>
          <w:sz w:val="22"/>
          <w:szCs w:val="22"/>
        </w:rPr>
        <w:t>Lewis</w:t>
      </w:r>
      <w:r w:rsidRPr="0042597F">
        <w:rPr>
          <w:rFonts w:ascii="Times New Roman" w:hAnsi="Times New Roman" w:cs="Times New Roman"/>
          <w:sz w:val="22"/>
          <w:szCs w:val="22"/>
        </w:rPr>
        <w:t xml:space="preserve"> lead electrocardiograp</w:t>
      </w:r>
      <w:r w:rsidR="00B63929" w:rsidRPr="0042597F">
        <w:rPr>
          <w:rFonts w:ascii="Times New Roman" w:hAnsi="Times New Roman" w:cs="Times New Roman"/>
          <w:sz w:val="22"/>
          <w:szCs w:val="22"/>
        </w:rPr>
        <w:t>hy (ECG) is an alternative bipolar chest lead to augment atrial activity</w:t>
      </w:r>
      <w:r w:rsidR="00B3064E" w:rsidRPr="0042597F">
        <w:rPr>
          <w:rFonts w:ascii="Times New Roman" w:hAnsi="Times New Roman" w:cs="Times New Roman"/>
          <w:sz w:val="22"/>
          <w:szCs w:val="22"/>
        </w:rPr>
        <w:t xml:space="preserve"> and its </w:t>
      </w:r>
      <w:r w:rsidR="006D0D18" w:rsidRPr="0042597F">
        <w:rPr>
          <w:rFonts w:ascii="Times New Roman" w:hAnsi="Times New Roman" w:cs="Times New Roman"/>
          <w:sz w:val="22"/>
          <w:szCs w:val="22"/>
        </w:rPr>
        <w:t>relationship to ventricular activity</w:t>
      </w:r>
      <w:r w:rsidR="003D3E60" w:rsidRPr="0042597F">
        <w:rPr>
          <w:rFonts w:ascii="Times New Roman" w:hAnsi="Times New Roman" w:cs="Times New Roman"/>
          <w:sz w:val="22"/>
          <w:szCs w:val="22"/>
        </w:rPr>
        <w:t>.</w:t>
      </w:r>
      <w:r w:rsidR="00850BCF" w:rsidRPr="0042597F">
        <w:rPr>
          <w:rFonts w:ascii="Times New Roman" w:hAnsi="Times New Roman" w:cs="Times New Roman"/>
          <w:sz w:val="22"/>
          <w:szCs w:val="22"/>
        </w:rPr>
        <w:t xml:space="preserve"> </w:t>
      </w:r>
      <w:r w:rsidR="00106DED" w:rsidRPr="0042597F">
        <w:rPr>
          <w:rFonts w:ascii="Times New Roman" w:hAnsi="Times New Roman" w:cs="Times New Roman"/>
          <w:sz w:val="22"/>
          <w:szCs w:val="22"/>
          <w:lang w:val="en-MY"/>
        </w:rPr>
        <w:t>Historically, it was employed to discern between wide QRS tachyarrhythmia, visualise flutter or fibrillatory waves, and recognise various types of atrial arrhythmias.</w:t>
      </w:r>
    </w:p>
    <w:p w14:paraId="428416F6" w14:textId="236E2992" w:rsidR="003D3E60" w:rsidRPr="0042597F" w:rsidRDefault="003D3E60" w:rsidP="003D3E60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</w:p>
    <w:p w14:paraId="2448A088" w14:textId="622CA2F4" w:rsidR="003D3E60" w:rsidRPr="0042597F" w:rsidRDefault="003D3E60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descriptions</w:t>
      </w:r>
    </w:p>
    <w:p w14:paraId="5D56413A" w14:textId="77777777" w:rsidR="00150D3B" w:rsidRPr="0042597F" w:rsidRDefault="00150D3B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</w:p>
    <w:p w14:paraId="3BE0ACE9" w14:textId="6BCBA5E9" w:rsidR="003D3E60" w:rsidRPr="0042597F" w:rsidRDefault="003D3E60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1</w:t>
      </w:r>
    </w:p>
    <w:p w14:paraId="2D40BA04" w14:textId="45C86F19" w:rsidR="003D3E60" w:rsidRPr="0042597F" w:rsidRDefault="007038E5" w:rsidP="00F333E9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 52-year-old female </w:t>
      </w:r>
      <w:r w:rsidR="00CD7905" w:rsidRPr="0042597F">
        <w:rPr>
          <w:rFonts w:ascii="Times New Roman" w:hAnsi="Times New Roman" w:cs="Times New Roman"/>
          <w:sz w:val="22"/>
          <w:szCs w:val="22"/>
          <w:lang w:val="en-MY"/>
        </w:rPr>
        <w:t>presented with chest pain and diaphoresis</w:t>
      </w:r>
      <w:r w:rsidR="00DA2D10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. 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>The patient was hemodynamically stable with a blood pressure of 12</w:t>
      </w:r>
      <w:r w:rsidR="00251186" w:rsidRPr="0042597F">
        <w:rPr>
          <w:rFonts w:ascii="Times New Roman" w:hAnsi="Times New Roman" w:cs="Times New Roman"/>
          <w:sz w:val="22"/>
          <w:szCs w:val="22"/>
          <w:lang w:val="en-MY"/>
        </w:rPr>
        <w:t>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>/6</w:t>
      </w:r>
      <w:r w:rsidR="00251186" w:rsidRPr="0042597F">
        <w:rPr>
          <w:rFonts w:ascii="Times New Roman" w:hAnsi="Times New Roman" w:cs="Times New Roman"/>
          <w:sz w:val="22"/>
          <w:szCs w:val="22"/>
          <w:lang w:val="en-MY"/>
        </w:rPr>
        <w:t>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mmHg and a heart rate of 1</w:t>
      </w:r>
      <w:r w:rsidR="00BE047D" w:rsidRPr="0042597F">
        <w:rPr>
          <w:rFonts w:ascii="Times New Roman" w:hAnsi="Times New Roman" w:cs="Times New Roman"/>
          <w:sz w:val="22"/>
          <w:szCs w:val="22"/>
          <w:lang w:val="en-MY"/>
        </w:rPr>
        <w:t>40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beats/min. The ECG showed </w:t>
      </w:r>
      <w:r w:rsidR="00EA321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 </w:t>
      </w:r>
      <w:r w:rsidR="000D66C1" w:rsidRPr="0042597F">
        <w:rPr>
          <w:rFonts w:ascii="Times New Roman" w:hAnsi="Times New Roman" w:cs="Times New Roman"/>
          <w:sz w:val="22"/>
          <w:szCs w:val="22"/>
          <w:lang w:val="en-MY"/>
        </w:rPr>
        <w:t>narrow QRS complex tachycardia</w:t>
      </w:r>
      <w:r w:rsidR="007E3CC1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DA01DF" w:rsidRPr="0042597F">
        <w:rPr>
          <w:rFonts w:ascii="Times New Roman" w:hAnsi="Times New Roman" w:cs="Times New Roman"/>
          <w:sz w:val="22"/>
          <w:szCs w:val="22"/>
          <w:lang w:val="en-MY"/>
        </w:rPr>
        <w:t>with widespread ST-segment depression</w:t>
      </w:r>
      <w:r w:rsidR="00986DF4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and ST-segment elevation in lead </w:t>
      </w:r>
      <w:proofErr w:type="spellStart"/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>aVR</w:t>
      </w:r>
      <w:proofErr w:type="spellEnd"/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>.</w:t>
      </w:r>
      <w:r w:rsidR="00672AAF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From the tracing, p</w:t>
      </w:r>
      <w:r w:rsidR="007E3CC1" w:rsidRPr="0042597F">
        <w:rPr>
          <w:rFonts w:ascii="Times New Roman" w:hAnsi="Times New Roman" w:cs="Times New Roman"/>
          <w:sz w:val="22"/>
          <w:szCs w:val="22"/>
          <w:lang w:val="en-MY"/>
        </w:rPr>
        <w:t>-</w:t>
      </w:r>
      <w:r w:rsidR="00672AAF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wave 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was </w:t>
      </w:r>
      <w:r w:rsidR="00A03C35" w:rsidRPr="0042597F">
        <w:rPr>
          <w:rFonts w:ascii="Times New Roman" w:hAnsi="Times New Roman" w:cs="Times New Roman"/>
          <w:sz w:val="22"/>
          <w:szCs w:val="22"/>
          <w:lang w:val="en-MY"/>
        </w:rPr>
        <w:t>not readily apparent, suggesti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ng a</w:t>
      </w:r>
      <w:r w:rsidR="00A03C35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supraventricular origin. 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>Repeated tracing of Lewis lead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s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demonstrates P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-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>wave always precede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s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the QRS wave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,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08467C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which indicates sinus tachycardia. </w:t>
      </w:r>
    </w:p>
    <w:p w14:paraId="5F81D4A0" w14:textId="77777777" w:rsidR="0044656A" w:rsidRPr="0042597F" w:rsidRDefault="0044656A" w:rsidP="00E36CA7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53FAAA71" w14:textId="770C9F24" w:rsidR="00E36CA7" w:rsidRPr="0042597F" w:rsidRDefault="00E36CA7" w:rsidP="00E36CA7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2</w:t>
      </w:r>
    </w:p>
    <w:p w14:paraId="734F3305" w14:textId="77777777" w:rsidR="00150D3B" w:rsidRPr="00150D3B" w:rsidRDefault="00150D3B" w:rsidP="00150D3B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150D3B">
        <w:rPr>
          <w:rFonts w:ascii="Times New Roman" w:hAnsi="Times New Roman" w:cs="Times New Roman"/>
          <w:sz w:val="22"/>
          <w:szCs w:val="22"/>
          <w:lang w:val="en-MY"/>
        </w:rPr>
        <w:t xml:space="preserve">A 64-year-old male complained of breathlessness at rest. The patient was hemodynamically stable with a blood pressure of 180/90 mmHg and a heart rate of 54 beats/min. The ECG demonstrated a junctional rhythm with right bundle branch block (RBBB). Repeated Lewis lead ECG showed the p-wave always appears before the QRS wave with a PR interval of 124 </w:t>
      </w:r>
      <w:proofErr w:type="spellStart"/>
      <w:r w:rsidRPr="00150D3B">
        <w:rPr>
          <w:rFonts w:ascii="Times New Roman" w:hAnsi="Times New Roman" w:cs="Times New Roman"/>
          <w:sz w:val="22"/>
          <w:szCs w:val="22"/>
          <w:lang w:val="en-MY"/>
        </w:rPr>
        <w:t>ms</w:t>
      </w:r>
      <w:proofErr w:type="spellEnd"/>
      <w:r w:rsidRPr="00150D3B">
        <w:rPr>
          <w:rFonts w:ascii="Times New Roman" w:hAnsi="Times New Roman" w:cs="Times New Roman"/>
          <w:sz w:val="22"/>
          <w:szCs w:val="22"/>
          <w:lang w:val="en-MY"/>
        </w:rPr>
        <w:t>, which indicates sinus bradycardia.</w:t>
      </w:r>
    </w:p>
    <w:p w14:paraId="5CDEE2D8" w14:textId="77777777" w:rsidR="00152E8B" w:rsidRPr="0042597F" w:rsidRDefault="00152E8B" w:rsidP="00E36CA7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46565661" w14:textId="1C01C11F" w:rsidR="00152E8B" w:rsidRPr="0042597F" w:rsidRDefault="008C1B08" w:rsidP="00E36CA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Discussion</w:t>
      </w:r>
    </w:p>
    <w:p w14:paraId="6FB40E12" w14:textId="37016EEC" w:rsidR="001C592B" w:rsidRPr="001C592B" w:rsidRDefault="00BA4933" w:rsidP="001C592B">
      <w:pPr>
        <w:rPr>
          <w:rFonts w:ascii="Times New Roman" w:hAnsi="Times New Roman" w:cs="Times New Roman"/>
          <w:sz w:val="22"/>
          <w:szCs w:val="22"/>
          <w:lang w:val="en-MY"/>
        </w:rPr>
      </w:pPr>
      <w:r>
        <w:rPr>
          <w:rFonts w:ascii="Times New Roman" w:hAnsi="Times New Roman" w:cs="Times New Roman"/>
          <w:sz w:val="22"/>
          <w:szCs w:val="22"/>
          <w:lang w:val="en-MY"/>
        </w:rPr>
        <w:t>We demonstrate the usefulness of Lewis lead in differentiating supraventricular tachycardia versus sinus tachycardia and the junctional rhythm versus sinus bradycardia.</w:t>
      </w:r>
      <w:r w:rsidR="00636995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Lewis lead ECG is performed by placing the right hand electrode on the second intercostal right parasternal</w:t>
      </w:r>
      <w:r w:rsidR="00666BCF">
        <w:rPr>
          <w:rFonts w:ascii="Times New Roman" w:hAnsi="Times New Roman" w:cs="Times New Roman"/>
          <w:sz w:val="22"/>
          <w:szCs w:val="22"/>
          <w:lang w:val="en-MY"/>
        </w:rPr>
        <w:t xml:space="preserve">, 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the left-hand electrode on the fourth intercostal right parasternal</w:t>
      </w:r>
      <w:r w:rsidR="00666BCF">
        <w:rPr>
          <w:rFonts w:ascii="Times New Roman" w:hAnsi="Times New Roman" w:cs="Times New Roman"/>
          <w:sz w:val="22"/>
          <w:szCs w:val="22"/>
          <w:lang w:val="en-MY"/>
        </w:rPr>
        <w:t xml:space="preserve"> and the left leg electrode on the right lower costal margin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. This will shift the cardiac vector, and the P-wave will be more apparent in lead I. Calibration can be set to 1 mV/20 mm</w:t>
      </w:r>
      <w:r w:rsidR="00F8227D">
        <w:rPr>
          <w:rFonts w:ascii="Times New Roman" w:hAnsi="Times New Roman" w:cs="Times New Roman"/>
          <w:sz w:val="22"/>
          <w:szCs w:val="22"/>
          <w:lang w:val="en-MY"/>
        </w:rPr>
        <w:t xml:space="preserve"> and paper speed from 25 to 50 mm/s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 xml:space="preserve"> to improve visualisation of the P-wave.</w:t>
      </w:r>
      <w:r w:rsidR="00F12771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1C592B" w:rsidRPr="001C592B">
        <w:rPr>
          <w:rFonts w:ascii="Times New Roman" w:hAnsi="Times New Roman" w:cs="Times New Roman"/>
          <w:sz w:val="22"/>
          <w:szCs w:val="22"/>
          <w:lang w:val="en-MY"/>
        </w:rPr>
        <w:t>Aksu et al. demonstrated that the sensitivity of standard and Lewis lead ECG in determining the visible P-wave was 33.3% and 66.7%, respectively.</w:t>
      </w:r>
      <w:r w:rsidR="00C92EA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</w:p>
    <w:p w14:paraId="722F9B40" w14:textId="06FC50A8" w:rsidR="00667D15" w:rsidRDefault="00667D15" w:rsidP="00667D15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09EEA12B" w14:textId="2B6960AC" w:rsidR="00636995" w:rsidRDefault="00636995" w:rsidP="00667D15">
      <w:pPr>
        <w:rPr>
          <w:rFonts w:ascii="Times New Roman" w:hAnsi="Times New Roman" w:cs="Times New Roman"/>
          <w:sz w:val="22"/>
          <w:szCs w:val="22"/>
          <w:lang w:val="en-MY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MY"/>
        </w:rPr>
        <w:t>Conclusion</w:t>
      </w:r>
    </w:p>
    <w:p w14:paraId="25F1727D" w14:textId="77777777" w:rsidR="006A582E" w:rsidRPr="006A582E" w:rsidRDefault="006A582E" w:rsidP="006A582E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6A582E">
        <w:rPr>
          <w:rFonts w:ascii="Times New Roman" w:hAnsi="Times New Roman" w:cs="Times New Roman"/>
          <w:sz w:val="22"/>
          <w:szCs w:val="22"/>
          <w:lang w:val="en-MY"/>
        </w:rPr>
        <w:t xml:space="preserve">The Lewis lead configuration aids in better visualising P-wave and identifying particular types of </w:t>
      </w:r>
      <w:proofErr w:type="spellStart"/>
      <w:r w:rsidRPr="006A582E">
        <w:rPr>
          <w:rFonts w:ascii="Times New Roman" w:hAnsi="Times New Roman" w:cs="Times New Roman"/>
          <w:sz w:val="22"/>
          <w:szCs w:val="22"/>
          <w:lang w:val="en-MY"/>
        </w:rPr>
        <w:t>ventriculoatrial</w:t>
      </w:r>
      <w:proofErr w:type="spellEnd"/>
      <w:r w:rsidRPr="006A582E">
        <w:rPr>
          <w:rFonts w:ascii="Times New Roman" w:hAnsi="Times New Roman" w:cs="Times New Roman"/>
          <w:sz w:val="22"/>
          <w:szCs w:val="22"/>
          <w:lang w:val="en-MY"/>
        </w:rPr>
        <w:t xml:space="preserve"> conduction, which is necessary for accurate diagnosis and treatment of patients. </w:t>
      </w:r>
    </w:p>
    <w:p w14:paraId="2A058E7D" w14:textId="5E634FF9" w:rsidR="006D30A2" w:rsidRPr="00D36064" w:rsidRDefault="006D30A2" w:rsidP="00D360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23808EF" w14:textId="696A7D5F" w:rsidR="006D30A2" w:rsidRDefault="00215E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Keywords</w:t>
      </w:r>
      <w:r w:rsidR="000B3E84">
        <w:rPr>
          <w:rFonts w:ascii="Times New Roman" w:hAnsi="Times New Roman" w:cs="Times New Roman"/>
          <w:sz w:val="22"/>
          <w:szCs w:val="22"/>
        </w:rPr>
        <w:t>:</w:t>
      </w:r>
      <w:r w:rsidR="00BA4129">
        <w:rPr>
          <w:rFonts w:ascii="Times New Roman" w:hAnsi="Times New Roman" w:cs="Times New Roman"/>
          <w:sz w:val="22"/>
          <w:szCs w:val="22"/>
        </w:rPr>
        <w:t xml:space="preserve"> Lewis lead</w:t>
      </w:r>
      <w:r w:rsidR="000B3E84">
        <w:rPr>
          <w:rFonts w:ascii="Times New Roman" w:hAnsi="Times New Roman" w:cs="Times New Roman"/>
          <w:sz w:val="22"/>
          <w:szCs w:val="22"/>
        </w:rPr>
        <w:t xml:space="preserve">, tachycardia, </w:t>
      </w:r>
      <w:r w:rsidR="00227686">
        <w:rPr>
          <w:rFonts w:ascii="Times New Roman" w:hAnsi="Times New Roman" w:cs="Times New Roman"/>
          <w:sz w:val="22"/>
          <w:szCs w:val="22"/>
        </w:rPr>
        <w:t>ventricular tachycardia.</w:t>
      </w:r>
    </w:p>
    <w:p w14:paraId="2ABB8328" w14:textId="77777777" w:rsidR="006D30A2" w:rsidRDefault="006D30A2">
      <w:pPr>
        <w:rPr>
          <w:rFonts w:ascii="Times New Roman" w:hAnsi="Times New Roman" w:cs="Times New Roman"/>
          <w:sz w:val="22"/>
          <w:szCs w:val="22"/>
        </w:rPr>
      </w:pPr>
    </w:p>
    <w:p w14:paraId="013A9EE8" w14:textId="3558983A" w:rsidR="007F10FB" w:rsidRPr="007F10FB" w:rsidRDefault="007F10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10FB" w:rsidRPr="007F10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757B3"/>
    <w:rsid w:val="00005DEB"/>
    <w:rsid w:val="0003316F"/>
    <w:rsid w:val="0008467C"/>
    <w:rsid w:val="000B3E84"/>
    <w:rsid w:val="000C45EE"/>
    <w:rsid w:val="000D66C1"/>
    <w:rsid w:val="001025F7"/>
    <w:rsid w:val="001052A9"/>
    <w:rsid w:val="00106DED"/>
    <w:rsid w:val="00150D3B"/>
    <w:rsid w:val="00152E8B"/>
    <w:rsid w:val="00183FD5"/>
    <w:rsid w:val="001A66F4"/>
    <w:rsid w:val="001C592B"/>
    <w:rsid w:val="00201910"/>
    <w:rsid w:val="00215EB6"/>
    <w:rsid w:val="00216A6A"/>
    <w:rsid w:val="00226538"/>
    <w:rsid w:val="00227686"/>
    <w:rsid w:val="00251186"/>
    <w:rsid w:val="002875E8"/>
    <w:rsid w:val="002942F5"/>
    <w:rsid w:val="002A042F"/>
    <w:rsid w:val="002C2A40"/>
    <w:rsid w:val="002C2B7E"/>
    <w:rsid w:val="002C4962"/>
    <w:rsid w:val="002E5141"/>
    <w:rsid w:val="00331A4A"/>
    <w:rsid w:val="003355FB"/>
    <w:rsid w:val="00370FBD"/>
    <w:rsid w:val="00381517"/>
    <w:rsid w:val="003A7961"/>
    <w:rsid w:val="003B121A"/>
    <w:rsid w:val="003C207C"/>
    <w:rsid w:val="003C78EA"/>
    <w:rsid w:val="003D0178"/>
    <w:rsid w:val="003D3E60"/>
    <w:rsid w:val="0042597F"/>
    <w:rsid w:val="0044656A"/>
    <w:rsid w:val="00481A55"/>
    <w:rsid w:val="004C102F"/>
    <w:rsid w:val="004C1D70"/>
    <w:rsid w:val="004C3579"/>
    <w:rsid w:val="004C3C17"/>
    <w:rsid w:val="004E542F"/>
    <w:rsid w:val="004F694B"/>
    <w:rsid w:val="005555AC"/>
    <w:rsid w:val="00574C05"/>
    <w:rsid w:val="00581F48"/>
    <w:rsid w:val="005945B0"/>
    <w:rsid w:val="005B48A1"/>
    <w:rsid w:val="005F2A4C"/>
    <w:rsid w:val="00610136"/>
    <w:rsid w:val="00617DEE"/>
    <w:rsid w:val="00636995"/>
    <w:rsid w:val="00666BCF"/>
    <w:rsid w:val="00667D15"/>
    <w:rsid w:val="00672AAF"/>
    <w:rsid w:val="00690950"/>
    <w:rsid w:val="0069746D"/>
    <w:rsid w:val="006A582E"/>
    <w:rsid w:val="006D0D18"/>
    <w:rsid w:val="006D30A2"/>
    <w:rsid w:val="006D50DC"/>
    <w:rsid w:val="006F01FC"/>
    <w:rsid w:val="007038E5"/>
    <w:rsid w:val="007144B2"/>
    <w:rsid w:val="00716680"/>
    <w:rsid w:val="00721894"/>
    <w:rsid w:val="0073533A"/>
    <w:rsid w:val="00782172"/>
    <w:rsid w:val="00785209"/>
    <w:rsid w:val="00791F5C"/>
    <w:rsid w:val="007C211A"/>
    <w:rsid w:val="007E3CC1"/>
    <w:rsid w:val="007E46B9"/>
    <w:rsid w:val="007F10FB"/>
    <w:rsid w:val="008402D7"/>
    <w:rsid w:val="00850BCF"/>
    <w:rsid w:val="00854F3B"/>
    <w:rsid w:val="008C1B08"/>
    <w:rsid w:val="00986DF4"/>
    <w:rsid w:val="009910A9"/>
    <w:rsid w:val="00995862"/>
    <w:rsid w:val="009A3363"/>
    <w:rsid w:val="009A6DD9"/>
    <w:rsid w:val="00A03C35"/>
    <w:rsid w:val="00A303DA"/>
    <w:rsid w:val="00A61862"/>
    <w:rsid w:val="00A75476"/>
    <w:rsid w:val="00AC7E6F"/>
    <w:rsid w:val="00B03593"/>
    <w:rsid w:val="00B3064E"/>
    <w:rsid w:val="00B41B60"/>
    <w:rsid w:val="00B50D8F"/>
    <w:rsid w:val="00B63929"/>
    <w:rsid w:val="00BA4129"/>
    <w:rsid w:val="00BA4933"/>
    <w:rsid w:val="00BE047D"/>
    <w:rsid w:val="00BF6CFC"/>
    <w:rsid w:val="00C023E9"/>
    <w:rsid w:val="00C32335"/>
    <w:rsid w:val="00C37588"/>
    <w:rsid w:val="00C71C91"/>
    <w:rsid w:val="00C92EAF"/>
    <w:rsid w:val="00CD7905"/>
    <w:rsid w:val="00D004C9"/>
    <w:rsid w:val="00D0430B"/>
    <w:rsid w:val="00D36064"/>
    <w:rsid w:val="00D37F34"/>
    <w:rsid w:val="00DA01DF"/>
    <w:rsid w:val="00DA2D10"/>
    <w:rsid w:val="00DD0EBE"/>
    <w:rsid w:val="00E0234B"/>
    <w:rsid w:val="00E07F0B"/>
    <w:rsid w:val="00E14866"/>
    <w:rsid w:val="00E212C6"/>
    <w:rsid w:val="00E36CA7"/>
    <w:rsid w:val="00E77B69"/>
    <w:rsid w:val="00E844AA"/>
    <w:rsid w:val="00EA1791"/>
    <w:rsid w:val="00EA3216"/>
    <w:rsid w:val="00EC207E"/>
    <w:rsid w:val="00F01398"/>
    <w:rsid w:val="00F07FCB"/>
    <w:rsid w:val="00F12771"/>
    <w:rsid w:val="00F21DA3"/>
    <w:rsid w:val="00F32E40"/>
    <w:rsid w:val="00F333E9"/>
    <w:rsid w:val="00F8227D"/>
    <w:rsid w:val="00F85D46"/>
    <w:rsid w:val="00FA425E"/>
    <w:rsid w:val="00FB0822"/>
    <w:rsid w:val="00FD1E88"/>
    <w:rsid w:val="00FF1D80"/>
    <w:rsid w:val="117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AFE60"/>
  <w15:docId w15:val="{7F225300-80B6-4578-9607-156883C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HPG4</cp:lastModifiedBy>
  <cp:revision>2</cp:revision>
  <dcterms:created xsi:type="dcterms:W3CDTF">2024-05-30T09:42:00Z</dcterms:created>
  <dcterms:modified xsi:type="dcterms:W3CDTF">2024-05-30T09:42:00Z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0BAF7C928F1A468486D0195DF0ED50CB_11</vt:lpwstr>
  </property>
</Properties>
</file>