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Title</w:t>
      </w:r>
      <w:r>
        <w:rPr>
          <w:rFonts w:hint="default" w:ascii="Times New Roman" w:hAnsi="Times New Roman" w:cs="Times New Roman"/>
          <w:b/>
          <w:bCs/>
          <w:sz w:val="24"/>
          <w:szCs w:val="24"/>
          <w:lang w:val="en-US"/>
        </w:rPr>
        <w:t xml:space="preserve"> : </w:t>
      </w:r>
      <w:bookmarkStart w:id="0" w:name="_GoBack"/>
      <w:r>
        <w:rPr>
          <w:rFonts w:hint="default" w:ascii="Times New Roman" w:hAnsi="Times New Roman" w:cs="Times New Roman"/>
          <w:b/>
          <w:bCs/>
          <w:sz w:val="24"/>
          <w:szCs w:val="24"/>
          <w:lang w:val="en-US"/>
        </w:rPr>
        <w:t>WHY AM I TURNING COLOUR?</w:t>
      </w:r>
      <w:r>
        <w:rPr>
          <w:rFonts w:ascii="Times New Roman" w:hAnsi="Times New Roman" w:cs="Times New Roman"/>
          <w:b/>
          <w:bCs/>
          <w:sz w:val="24"/>
          <w:szCs w:val="24"/>
          <w:lang w:val="en-US"/>
        </w:rPr>
        <w:t xml:space="preserve"> </w:t>
      </w:r>
    </w:p>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Pr>
          <w:rFonts w:hint="default" w:ascii="Times New Roman" w:hAnsi="Times New Roman" w:cs="Times New Roman"/>
          <w:b/>
          <w:bCs/>
          <w:sz w:val="24"/>
          <w:szCs w:val="24"/>
          <w:lang w:val="en-US"/>
        </w:rPr>
        <w:t>C</w:t>
      </w:r>
      <w:r>
        <w:rPr>
          <w:rFonts w:ascii="Times New Roman" w:hAnsi="Times New Roman" w:cs="Times New Roman"/>
          <w:b/>
          <w:bCs/>
          <w:sz w:val="24"/>
          <w:szCs w:val="24"/>
          <w:lang w:val="en-US"/>
        </w:rPr>
        <w:t xml:space="preserve">ase </w:t>
      </w:r>
      <w:r>
        <w:rPr>
          <w:rFonts w:hint="default" w:ascii="Times New Roman" w:hAnsi="Times New Roman" w:cs="Times New Roman"/>
          <w:b/>
          <w:bCs/>
          <w:sz w:val="24"/>
          <w:szCs w:val="24"/>
          <w:lang w:val="en-US"/>
        </w:rPr>
        <w:t>R</w:t>
      </w:r>
      <w:r>
        <w:rPr>
          <w:rFonts w:ascii="Times New Roman" w:hAnsi="Times New Roman" w:cs="Times New Roman"/>
          <w:b/>
          <w:bCs/>
          <w:sz w:val="24"/>
          <w:szCs w:val="24"/>
          <w:lang w:val="en-US"/>
        </w:rPr>
        <w:t xml:space="preserve">eport of </w:t>
      </w:r>
      <w:r>
        <w:rPr>
          <w:rFonts w:hint="default" w:ascii="Times New Roman" w:hAnsi="Times New Roman" w:cs="Times New Roman"/>
          <w:b/>
          <w:bCs/>
          <w:sz w:val="24"/>
          <w:szCs w:val="24"/>
          <w:lang w:val="en-US"/>
        </w:rPr>
        <w:t>G</w:t>
      </w:r>
      <w:r>
        <w:rPr>
          <w:rFonts w:ascii="Times New Roman" w:hAnsi="Times New Roman" w:cs="Times New Roman"/>
          <w:b/>
          <w:bCs/>
          <w:sz w:val="24"/>
          <w:szCs w:val="24"/>
          <w:lang w:val="en-US"/>
        </w:rPr>
        <w:t xml:space="preserve">reen </w:t>
      </w:r>
      <w:r>
        <w:rPr>
          <w:rFonts w:hint="default" w:ascii="Times New Roman" w:hAnsi="Times New Roman" w:cs="Times New Roman"/>
          <w:b/>
          <w:bCs/>
          <w:sz w:val="24"/>
          <w:szCs w:val="24"/>
          <w:lang w:val="en-US"/>
        </w:rPr>
        <w:t>U</w:t>
      </w:r>
      <w:r>
        <w:rPr>
          <w:rFonts w:ascii="Times New Roman" w:hAnsi="Times New Roman" w:cs="Times New Roman"/>
          <w:b/>
          <w:bCs/>
          <w:sz w:val="24"/>
          <w:szCs w:val="24"/>
          <w:lang w:val="en-US"/>
        </w:rPr>
        <w:t xml:space="preserve">rine and </w:t>
      </w:r>
      <w:r>
        <w:rPr>
          <w:rFonts w:hint="default" w:ascii="Times New Roman" w:hAnsi="Times New Roman" w:cs="Times New Roman"/>
          <w:b/>
          <w:bCs/>
          <w:sz w:val="24"/>
          <w:szCs w:val="24"/>
          <w:lang w:val="en-US"/>
        </w:rPr>
        <w:t>P</w:t>
      </w:r>
      <w:r>
        <w:rPr>
          <w:rFonts w:ascii="Times New Roman" w:hAnsi="Times New Roman" w:cs="Times New Roman"/>
          <w:b/>
          <w:bCs/>
          <w:sz w:val="24"/>
          <w:szCs w:val="24"/>
          <w:lang w:val="en-US"/>
        </w:rPr>
        <w:t>lasma</w:t>
      </w:r>
      <w:r>
        <w:rPr>
          <w:rFonts w:hint="default" w:ascii="Times New Roman" w:hAnsi="Times New Roman" w:cs="Times New Roman"/>
          <w:b/>
          <w:bCs/>
          <w:sz w:val="24"/>
          <w:szCs w:val="24"/>
          <w:lang w:val="en-US"/>
        </w:rPr>
        <w:t xml:space="preserve"> F</w:t>
      </w:r>
      <w:r>
        <w:rPr>
          <w:rFonts w:ascii="Times New Roman" w:hAnsi="Times New Roman" w:cs="Times New Roman"/>
          <w:b/>
          <w:bCs/>
          <w:sz w:val="24"/>
          <w:szCs w:val="24"/>
          <w:lang w:val="en-US"/>
        </w:rPr>
        <w:t xml:space="preserve">ollowing </w:t>
      </w:r>
      <w:r>
        <w:rPr>
          <w:rFonts w:hint="default" w:ascii="Times New Roman" w:hAnsi="Times New Roman" w:cs="Times New Roman"/>
          <w:b/>
          <w:bCs/>
          <w:sz w:val="24"/>
          <w:szCs w:val="24"/>
          <w:lang w:val="en-US"/>
        </w:rPr>
        <w:t>I</w:t>
      </w:r>
      <w:r>
        <w:rPr>
          <w:rFonts w:ascii="Times New Roman" w:hAnsi="Times New Roman" w:cs="Times New Roman"/>
          <w:b/>
          <w:bCs/>
          <w:sz w:val="24"/>
          <w:szCs w:val="24"/>
          <w:lang w:val="en-US"/>
        </w:rPr>
        <w:t xml:space="preserve">ngestion of </w:t>
      </w:r>
      <w:r>
        <w:rPr>
          <w:rFonts w:hint="default" w:ascii="Times New Roman" w:hAnsi="Times New Roman" w:cs="Times New Roman"/>
          <w:b/>
          <w:bCs/>
          <w:sz w:val="24"/>
          <w:szCs w:val="24"/>
          <w:lang w:val="en-US"/>
        </w:rPr>
        <w:t>B</w:t>
      </w:r>
      <w:r>
        <w:rPr>
          <w:rFonts w:ascii="Times New Roman" w:hAnsi="Times New Roman" w:cs="Times New Roman"/>
          <w:b/>
          <w:bCs/>
          <w:sz w:val="24"/>
          <w:szCs w:val="24"/>
          <w:lang w:val="en-US"/>
        </w:rPr>
        <w:t>lue Harpic</w:t>
      </w:r>
    </w:p>
    <w:bookmarkEnd w:id="0"/>
    <w:p>
      <w:pPr>
        <w:jc w:val="both"/>
        <w:rPr>
          <w:rFonts w:ascii="Times New Roman" w:hAnsi="Times New Roman" w:cs="Times New Roman"/>
          <w:sz w:val="24"/>
          <w:szCs w:val="24"/>
          <w:lang w:val="en-US"/>
        </w:rPr>
      </w:pPr>
    </w:p>
    <w:p>
      <w:pPr>
        <w:jc w:val="both"/>
        <w:rPr>
          <w:rFonts w:ascii="Times New Roman" w:hAnsi="Times New Roman" w:cs="Times New Roman"/>
          <w:sz w:val="24"/>
          <w:szCs w:val="24"/>
          <w:lang w:val="en-US"/>
        </w:rPr>
      </w:pPr>
      <w:r>
        <w:rPr>
          <w:rFonts w:ascii="Times New Roman" w:hAnsi="Times New Roman" w:cs="Times New Roman"/>
          <w:sz w:val="24"/>
          <w:szCs w:val="24"/>
          <w:lang w:val="en-US"/>
        </w:rPr>
        <w:t>Author : Nur Elyatulnadia Binti Suhaizad, Mohd Anas Bin Mohd Nor, Azliza Binti Abd Rahman, Mohammad Zairul Anwar Bin Zailani</w:t>
      </w:r>
    </w:p>
    <w:p>
      <w:pPr>
        <w:jc w:val="both"/>
        <w:rPr>
          <w:rFonts w:ascii="Times New Roman" w:hAnsi="Times New Roman" w:cs="Times New Roman"/>
          <w:lang w:val="en-US"/>
        </w:rPr>
      </w:pPr>
    </w:p>
    <w:p>
      <w:pPr>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Introduction</w:t>
      </w:r>
    </w:p>
    <w:p>
      <w:pPr>
        <w:jc w:val="both"/>
        <w:rPr>
          <w:rFonts w:ascii="Times New Roman" w:hAnsi="Times New Roman" w:cs="Times New Roman"/>
          <w:sz w:val="24"/>
          <w:szCs w:val="24"/>
          <w:lang w:val="en-US"/>
        </w:rPr>
      </w:pPr>
      <w:r>
        <w:rPr>
          <w:rFonts w:ascii="Times New Roman" w:hAnsi="Times New Roman" w:cs="Times New Roman"/>
          <w:sz w:val="24"/>
          <w:szCs w:val="24"/>
        </w:rPr>
        <w:t>Normal urine</w:t>
      </w:r>
      <w:r>
        <w:rPr>
          <w:rFonts w:ascii="Times New Roman" w:hAnsi="Times New Roman" w:cs="Times New Roman"/>
          <w:sz w:val="24"/>
          <w:szCs w:val="24"/>
          <w:lang w:val="en-US"/>
        </w:rPr>
        <w:t xml:space="preserve"> and plasma</w:t>
      </w:r>
      <w:r>
        <w:rPr>
          <w:rFonts w:ascii="Times New Roman" w:hAnsi="Times New Roman" w:cs="Times New Roman"/>
          <w:sz w:val="24"/>
          <w:szCs w:val="24"/>
        </w:rPr>
        <w:t xml:space="preserve"> colour </w:t>
      </w:r>
      <w:r>
        <w:rPr>
          <w:rFonts w:ascii="Times New Roman" w:hAnsi="Times New Roman" w:cs="Times New Roman"/>
          <w:sz w:val="24"/>
          <w:szCs w:val="24"/>
          <w:lang w:val="en-US"/>
        </w:rPr>
        <w:t xml:space="preserve">are </w:t>
      </w:r>
      <w:r>
        <w:rPr>
          <w:rFonts w:ascii="Times New Roman" w:hAnsi="Times New Roman" w:cs="Times New Roman"/>
          <w:sz w:val="24"/>
          <w:szCs w:val="24"/>
        </w:rPr>
        <w:t>yellow</w:t>
      </w:r>
      <w:r>
        <w:rPr>
          <w:rFonts w:ascii="Times New Roman" w:hAnsi="Times New Roman" w:cs="Times New Roman"/>
          <w:sz w:val="24"/>
          <w:szCs w:val="24"/>
          <w:lang w:val="en-US"/>
        </w:rPr>
        <w:t>.</w:t>
      </w:r>
      <w:r>
        <w:rPr>
          <w:rFonts w:ascii="Times New Roman" w:hAnsi="Times New Roman" w:cs="Times New Roman"/>
          <w:sz w:val="24"/>
          <w:szCs w:val="24"/>
        </w:rPr>
        <w:t xml:space="preserve">Any deviation of this colour is alarming to the clinician due </w:t>
      </w:r>
      <w:r>
        <w:rPr>
          <w:rFonts w:ascii="Times New Roman" w:hAnsi="Times New Roman" w:cs="Times New Roman"/>
          <w:sz w:val="24"/>
          <w:szCs w:val="24"/>
          <w:lang w:val="en-US"/>
        </w:rPr>
        <w:t xml:space="preserve">its rare </w:t>
      </w:r>
      <w:r>
        <w:rPr>
          <w:rFonts w:ascii="Times New Roman" w:hAnsi="Times New Roman" w:cs="Times New Roman"/>
          <w:sz w:val="24"/>
          <w:szCs w:val="24"/>
        </w:rPr>
        <w:t>occurrence</w:t>
      </w:r>
      <w:r>
        <w:rPr>
          <w:rFonts w:ascii="Times New Roman" w:hAnsi="Times New Roman" w:cs="Times New Roman"/>
          <w:sz w:val="24"/>
          <w:szCs w:val="24"/>
          <w:lang w:val="en-US"/>
        </w:rPr>
        <w:t>.</w:t>
      </w:r>
      <w:r>
        <w:rPr>
          <w:rFonts w:ascii="Times New Roman" w:hAnsi="Times New Roman" w:cs="Times New Roman"/>
          <w:sz w:val="24"/>
          <w:szCs w:val="24"/>
        </w:rPr>
        <w:t>We report a case of Harpic</w:t>
      </w:r>
      <w:r>
        <w:rPr>
          <w:rFonts w:ascii="Times New Roman" w:hAnsi="Times New Roman" w:cs="Times New Roman"/>
          <w:sz w:val="24"/>
          <w:szCs w:val="24"/>
          <w:lang w:val="en-US"/>
        </w:rPr>
        <w:t xml:space="preserve"> product </w:t>
      </w:r>
      <w:r>
        <w:rPr>
          <w:rFonts w:ascii="Times New Roman" w:hAnsi="Times New Roman" w:cs="Times New Roman"/>
          <w:sz w:val="24"/>
          <w:szCs w:val="24"/>
        </w:rPr>
        <w:t>ingestion where urine and plasma showed greenish discolouration owing to the blue colour of ingested product.</w:t>
      </w:r>
    </w:p>
    <w:p>
      <w:pPr>
        <w:jc w:val="both"/>
        <w:rPr>
          <w:rFonts w:ascii="Times New Roman" w:hAnsi="Times New Roman" w:cs="Times New Roman"/>
          <w:sz w:val="24"/>
          <w:szCs w:val="24"/>
        </w:rPr>
      </w:pPr>
    </w:p>
    <w:p>
      <w:pPr>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Case description</w:t>
      </w:r>
    </w:p>
    <w:p>
      <w:pPr>
        <w:jc w:val="both"/>
        <w:rPr>
          <w:rFonts w:ascii="Times New Roman" w:hAnsi="Times New Roman" w:cs="Times New Roman"/>
          <w:sz w:val="24"/>
          <w:szCs w:val="24"/>
          <w:lang w:val="en-US"/>
        </w:rPr>
      </w:pPr>
      <w:r>
        <w:rPr>
          <w:rFonts w:ascii="Times New Roman" w:hAnsi="Times New Roman" w:cs="Times New Roman"/>
          <w:sz w:val="24"/>
          <w:szCs w:val="24"/>
          <w:lang w:val="en-US"/>
        </w:rPr>
        <w:t>84 years old male with underlying Alzheimer was brought to Emergency department after ingestion of unknown blue colour product.The daughter described it as possibly ‘harpic power bluematic’ as it’s the only blue-coloured product in the house.She was unsure of coingestion of other substances.Following the ingestion,he had blue coloured vomitus and blue coloured stools.On examination,he was disorientated but hemodynamically stable.His oral mucosa and nasal cavity were bluish stained.Foley catheter inserted revealed green colour urine and bloods sent to laboratory showed green coloured plasma.His laboratory studies were normal.He was admitted to ward, given hydration and discharged the next day with improvement of symptoms and clearance of urine colour and plasma.</w:t>
      </w:r>
    </w:p>
    <w:p>
      <w:pPr>
        <w:jc w:val="both"/>
        <w:rPr>
          <w:rFonts w:ascii="Times New Roman" w:hAnsi="Times New Roman" w:cs="Times New Roman"/>
          <w:sz w:val="24"/>
          <w:szCs w:val="24"/>
          <w:lang w:val="en-US"/>
        </w:rPr>
      </w:pPr>
    </w:p>
    <w:p>
      <w:pPr>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Discussion</w:t>
      </w:r>
    </w:p>
    <w:p>
      <w:pPr>
        <w:jc w:val="both"/>
        <w:rPr>
          <w:rFonts w:ascii="Times New Roman" w:hAnsi="Times New Roman" w:cs="Times New Roman"/>
          <w:sz w:val="24"/>
          <w:szCs w:val="24"/>
        </w:rPr>
      </w:pPr>
      <w:r>
        <w:rPr>
          <w:rFonts w:hint="default" w:ascii="Times New Roman" w:hAnsi="Times New Roman"/>
          <w:sz w:val="24"/>
          <w:szCs w:val="24"/>
        </w:rPr>
        <w:t>Discolouration of urine and plasma gives an important clue for clinician to predict the ingested substance by the patient. Harpic contains hydrochloric acid[1] along with colouring dye which makes it blue colour. The color of urine can be influenced by various factors.The presence</w:t>
      </w:r>
      <w:r>
        <w:rPr>
          <w:rFonts w:hint="default" w:ascii="Times New Roman" w:hAnsi="Times New Roman"/>
          <w:sz w:val="24"/>
          <w:szCs w:val="24"/>
          <w:lang w:val="en-US"/>
        </w:rPr>
        <w:t xml:space="preserve"> </w:t>
      </w:r>
      <w:r>
        <w:rPr>
          <w:rFonts w:hint="default" w:ascii="Times New Roman" w:hAnsi="Times New Roman"/>
          <w:sz w:val="24"/>
          <w:szCs w:val="24"/>
        </w:rPr>
        <w:t>of</w:t>
      </w:r>
      <w:r>
        <w:rPr>
          <w:rFonts w:hint="default" w:ascii="Times New Roman" w:hAnsi="Times New Roman"/>
          <w:sz w:val="24"/>
          <w:szCs w:val="24"/>
          <w:lang w:val="en-US"/>
        </w:rPr>
        <w:t xml:space="preserve"> </w:t>
      </w:r>
      <w:r>
        <w:rPr>
          <w:rFonts w:hint="default" w:ascii="Times New Roman" w:hAnsi="Times New Roman"/>
          <w:sz w:val="24"/>
          <w:szCs w:val="24"/>
        </w:rPr>
        <w:t xml:space="preserve">erythrocytes, bilirubin, </w:t>
      </w:r>
      <w:r>
        <w:rPr>
          <w:rFonts w:hint="default" w:ascii="Times New Roman" w:hAnsi="Times New Roman"/>
          <w:sz w:val="24"/>
          <w:szCs w:val="24"/>
          <w:lang w:val="en-US"/>
        </w:rPr>
        <w:t xml:space="preserve"> </w:t>
      </w:r>
      <w:r>
        <w:rPr>
          <w:rFonts w:hint="default" w:ascii="Times New Roman" w:hAnsi="Times New Roman"/>
          <w:sz w:val="24"/>
          <w:szCs w:val="24"/>
        </w:rPr>
        <w:t>medications</w:t>
      </w:r>
      <w:r>
        <w:rPr>
          <w:rFonts w:hint="default" w:ascii="Times New Roman" w:hAnsi="Times New Roman"/>
          <w:sz w:val="24"/>
          <w:szCs w:val="24"/>
          <w:lang w:val="en-US"/>
        </w:rPr>
        <w:t xml:space="preserve"> </w:t>
      </w:r>
      <w:r>
        <w:rPr>
          <w:rFonts w:hint="default" w:ascii="Times New Roman" w:hAnsi="Times New Roman"/>
          <w:sz w:val="24"/>
          <w:szCs w:val="24"/>
        </w:rPr>
        <w:t>(cimetidine,promethazine,amitriptyline,propofol),Pseudomonas</w:t>
      </w:r>
      <w:r>
        <w:rPr>
          <w:rFonts w:hint="default" w:ascii="Times New Roman" w:hAnsi="Times New Roman"/>
          <w:sz w:val="24"/>
          <w:szCs w:val="24"/>
          <w:lang w:val="en-US"/>
        </w:rPr>
        <w:t xml:space="preserve"> </w:t>
      </w:r>
      <w:r>
        <w:rPr>
          <w:rFonts w:hint="default" w:ascii="Times New Roman" w:hAnsi="Times New Roman"/>
          <w:sz w:val="24"/>
          <w:szCs w:val="24"/>
        </w:rPr>
        <w:t>infection certain foods,or dyes has effect on altering urine colour[2]Few case reports have been published which cause by methylene blue and blue dyes[3] Even though the ingested substance contain blue dye,blue urine is rare because blue pigments combine with urochrome(yellow pigment in urine)resulting in green urine[2]Normally plasma is yellowish in color but substance or drugs that enter the body can alter plasma colour.Even though there have been reports of other colors of plasma in the literature,greenish colored plasma is mentioned less frequently.Greenish color plasma can be due to elevated ceruloplasmin levels,women on oral contraceptives,in rheumatoid arthritis and Pseudomonas infection[4].</w:t>
      </w:r>
    </w:p>
    <w:p>
      <w:pPr>
        <w:jc w:val="both"/>
        <w:rPr>
          <w:rFonts w:ascii="Times New Roman" w:hAnsi="Times New Roman" w:cs="Times New Roman"/>
          <w:b/>
          <w:bCs/>
          <w:sz w:val="24"/>
          <w:szCs w:val="24"/>
          <w:u w:val="single"/>
          <w:lang w:val="en-US"/>
        </w:rPr>
      </w:pPr>
    </w:p>
    <w:p>
      <w:pPr>
        <w:jc w:val="both"/>
        <w:rPr>
          <w:rFonts w:ascii="Times New Roman" w:hAnsi="Times New Roman" w:cs="Times New Roman"/>
          <w:b/>
          <w:bCs/>
          <w:sz w:val="24"/>
          <w:szCs w:val="24"/>
          <w:u w:val="single"/>
          <w:lang w:val="en-US"/>
        </w:rPr>
      </w:pPr>
    </w:p>
    <w:p>
      <w:pPr>
        <w:jc w:val="both"/>
        <w:rPr>
          <w:rFonts w:ascii="Times New Roman" w:hAnsi="Times New Roman" w:cs="Times New Roman"/>
          <w:b/>
          <w:bCs/>
          <w:sz w:val="24"/>
          <w:szCs w:val="24"/>
          <w:u w:val="single"/>
          <w:lang w:val="en-US"/>
        </w:rPr>
      </w:pPr>
    </w:p>
    <w:p>
      <w:pPr>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Conclusion</w:t>
      </w:r>
    </w:p>
    <w:p>
      <w:pPr>
        <w:jc w:val="both"/>
        <w:rPr>
          <w:rFonts w:ascii="Times New Roman" w:hAnsi="Times New Roman" w:cs="Times New Roman"/>
          <w:sz w:val="24"/>
          <w:szCs w:val="24"/>
          <w:lang w:val="en-US"/>
        </w:rPr>
      </w:pPr>
      <w:r>
        <w:rPr>
          <w:rFonts w:ascii="Times New Roman" w:hAnsi="Times New Roman" w:cs="Times New Roman"/>
          <w:sz w:val="24"/>
          <w:szCs w:val="24"/>
          <w:lang w:val="en-US"/>
        </w:rPr>
        <w:t>Green urine and plasma are unusual encounter. In this case there is correlation between substance ingested and alteration of urine and plasma colour.</w:t>
      </w:r>
      <w:r>
        <w:rPr>
          <w:rFonts w:ascii="Times New Roman" w:hAnsi="Times New Roman" w:cs="Times New Roman"/>
          <w:sz w:val="24"/>
          <w:szCs w:val="24"/>
        </w:rPr>
        <w:t>Following hydration and discontinuation of substance the green discolouration of the urine and plasma are reversible</w:t>
      </w:r>
      <w:r>
        <w:rPr>
          <w:rFonts w:hint="default" w:ascii="Times New Roman" w:hAnsi="Times New Roman" w:cs="Times New Roman"/>
          <w:sz w:val="24"/>
          <w:szCs w:val="24"/>
          <w:lang w:val="en-US"/>
        </w:rPr>
        <w:t xml:space="preserve"> t</w:t>
      </w:r>
      <w:r>
        <w:rPr>
          <w:rFonts w:ascii="Times New Roman" w:hAnsi="Times New Roman" w:cs="Times New Roman"/>
          <w:sz w:val="24"/>
          <w:szCs w:val="24"/>
          <w:lang w:val="en-US"/>
        </w:rPr>
        <w:t xml:space="preserve">hus identification of causative agent is important as it can lead to prompt recognition and limit unnecessary investigations. </w:t>
      </w:r>
    </w:p>
    <w:p>
      <w:pPr>
        <w:jc w:val="both"/>
        <w:rPr>
          <w:rFonts w:ascii="Times New Roman" w:hAnsi="Times New Roman" w:cs="Times New Roman"/>
          <w:sz w:val="24"/>
          <w:szCs w:val="24"/>
          <w:lang w:val="en-US"/>
        </w:rPr>
      </w:pPr>
    </w:p>
    <w:p>
      <w:pPr>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Keywords</w:t>
      </w:r>
    </w:p>
    <w:p>
      <w:pPr>
        <w:jc w:val="both"/>
        <w:rPr>
          <w:rFonts w:ascii="Times New Roman" w:hAnsi="Times New Roman" w:cs="Times New Roman"/>
          <w:sz w:val="24"/>
          <w:szCs w:val="24"/>
          <w:lang w:val="en-US"/>
        </w:rPr>
      </w:pPr>
      <w:r>
        <w:rPr>
          <w:rFonts w:ascii="Times New Roman" w:hAnsi="Times New Roman" w:cs="Times New Roman"/>
          <w:sz w:val="24"/>
          <w:szCs w:val="24"/>
          <w:lang w:val="en-US"/>
        </w:rPr>
        <w:t>Green, urine, plasma</w:t>
      </w:r>
    </w:p>
    <w:p>
      <w:pPr>
        <w:jc w:val="both"/>
        <w:rPr>
          <w:rFonts w:ascii="Times New Roman" w:hAnsi="Times New Roman" w:cs="Times New Roman"/>
          <w:sz w:val="24"/>
          <w:szCs w:val="24"/>
          <w:lang w:val="en-US"/>
        </w:rPr>
      </w:pPr>
    </w:p>
    <w:p>
      <w:pPr>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References </w:t>
      </w:r>
    </w:p>
    <w:p>
      <w:pPr>
        <w:jc w:val="both"/>
        <w:rPr>
          <w:rFonts w:ascii="Times New Roman" w:hAnsi="Times New Roman" w:cs="Times New Roman"/>
          <w:sz w:val="24"/>
          <w:szCs w:val="24"/>
          <w:lang w:val="en-US"/>
        </w:rPr>
      </w:pPr>
      <w:r>
        <w:rPr>
          <w:rFonts w:ascii="Times New Roman" w:hAnsi="Times New Roman" w:cs="Times New Roman"/>
          <w:sz w:val="24"/>
          <w:szCs w:val="24"/>
          <w:lang w:val="en-US"/>
        </w:rPr>
        <w:t>1.Sharma, A., Mishra, A., Shrestha, S., Mishra, A., Mahato, A. K., &amp; Gelal, D. (2022). When your lungs get cleaned by Harpic: A case report. Annals of medicine and surgery (2012), 79, 104041.</w:t>
      </w:r>
    </w:p>
    <w:p>
      <w:pPr>
        <w:jc w:val="both"/>
        <w:rPr>
          <w:rFonts w:ascii="Times New Roman" w:hAnsi="Times New Roman" w:cs="Times New Roman"/>
          <w:sz w:val="24"/>
          <w:szCs w:val="24"/>
          <w:lang w:val="en-US"/>
        </w:rPr>
      </w:pPr>
      <w:r>
        <w:rPr>
          <w:rFonts w:ascii="Times New Roman" w:hAnsi="Times New Roman" w:cs="Times New Roman"/>
          <w:sz w:val="24"/>
          <w:szCs w:val="24"/>
          <w:lang w:val="en-US"/>
        </w:rPr>
        <w:t>2.Prakash, Smita et al. “Green urine: A cause for concern?.” Journal of anaesthesiology, clinical pharmacology vol. 33,1 (2017): 128-130</w:t>
      </w:r>
    </w:p>
    <w:p>
      <w:pPr>
        <w:jc w:val="both"/>
        <w:rPr>
          <w:rFonts w:ascii="Times New Roman" w:hAnsi="Times New Roman" w:cs="Times New Roman"/>
          <w:sz w:val="24"/>
          <w:szCs w:val="24"/>
          <w:lang w:val="en-US"/>
        </w:rPr>
      </w:pPr>
      <w:r>
        <w:rPr>
          <w:rFonts w:ascii="Times New Roman" w:hAnsi="Times New Roman" w:cs="Times New Roman"/>
          <w:sz w:val="24"/>
          <w:szCs w:val="24"/>
          <w:lang w:val="en-US"/>
        </w:rPr>
        <w:t>3. Latief M, Abbas F, et al. An Interesting Case of Green Urine. J Postgrad Med Edu Res 2019;53(3):128–129</w:t>
      </w:r>
    </w:p>
    <w:p>
      <w:pPr>
        <w:jc w:val="both"/>
        <w:rPr>
          <w:rFonts w:ascii="Times New Roman" w:hAnsi="Times New Roman" w:cs="Times New Roman"/>
          <w:sz w:val="24"/>
          <w:szCs w:val="24"/>
          <w:lang w:val="en-US"/>
        </w:rPr>
      </w:pPr>
      <w:r>
        <w:rPr>
          <w:rFonts w:ascii="Times New Roman" w:hAnsi="Times New Roman" w:cs="Times New Roman"/>
          <w:sz w:val="24"/>
          <w:szCs w:val="24"/>
          <w:lang w:val="en-US"/>
        </w:rPr>
        <w:t>4. Pai, Shweta; Hasan, Zubair; Jena, Madhusmita. Green Colored Plasma Discovered in a Male Blood Donor: A Cause for Concern?. Global Journal of Transfusion Medicine 5(1):p 93-95, Jan–Jun 2020.</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70128E"/>
    <w:rsid w:val="000022CD"/>
    <w:rsid w:val="000203C5"/>
    <w:rsid w:val="00044243"/>
    <w:rsid w:val="00090735"/>
    <w:rsid w:val="000B7B38"/>
    <w:rsid w:val="000E2081"/>
    <w:rsid w:val="0012302B"/>
    <w:rsid w:val="001278FE"/>
    <w:rsid w:val="0017086E"/>
    <w:rsid w:val="001742FE"/>
    <w:rsid w:val="001850A5"/>
    <w:rsid w:val="00186217"/>
    <w:rsid w:val="00195538"/>
    <w:rsid w:val="001B0360"/>
    <w:rsid w:val="001D48D7"/>
    <w:rsid w:val="001E77F5"/>
    <w:rsid w:val="001F03AF"/>
    <w:rsid w:val="00213577"/>
    <w:rsid w:val="0022241C"/>
    <w:rsid w:val="002352A3"/>
    <w:rsid w:val="00244423"/>
    <w:rsid w:val="0025088C"/>
    <w:rsid w:val="00261246"/>
    <w:rsid w:val="00283304"/>
    <w:rsid w:val="00290C02"/>
    <w:rsid w:val="00294214"/>
    <w:rsid w:val="002B11FD"/>
    <w:rsid w:val="002C3E0B"/>
    <w:rsid w:val="002E5B79"/>
    <w:rsid w:val="002F08E9"/>
    <w:rsid w:val="00304FAB"/>
    <w:rsid w:val="00330815"/>
    <w:rsid w:val="00367DE8"/>
    <w:rsid w:val="00371479"/>
    <w:rsid w:val="003A1720"/>
    <w:rsid w:val="003B484F"/>
    <w:rsid w:val="003B53D9"/>
    <w:rsid w:val="003D36A3"/>
    <w:rsid w:val="003E062F"/>
    <w:rsid w:val="003E0E39"/>
    <w:rsid w:val="004024CE"/>
    <w:rsid w:val="00412C8A"/>
    <w:rsid w:val="004673F7"/>
    <w:rsid w:val="00490D7D"/>
    <w:rsid w:val="00490DBD"/>
    <w:rsid w:val="00492183"/>
    <w:rsid w:val="004C0B1D"/>
    <w:rsid w:val="005005B2"/>
    <w:rsid w:val="00503D21"/>
    <w:rsid w:val="0050769D"/>
    <w:rsid w:val="00513CD7"/>
    <w:rsid w:val="005514B6"/>
    <w:rsid w:val="0055512B"/>
    <w:rsid w:val="005A73DE"/>
    <w:rsid w:val="005F471F"/>
    <w:rsid w:val="00635F6F"/>
    <w:rsid w:val="006409A0"/>
    <w:rsid w:val="00647D14"/>
    <w:rsid w:val="00654542"/>
    <w:rsid w:val="006A0774"/>
    <w:rsid w:val="006B3170"/>
    <w:rsid w:val="006C185B"/>
    <w:rsid w:val="006D36F7"/>
    <w:rsid w:val="0070128E"/>
    <w:rsid w:val="007040E8"/>
    <w:rsid w:val="007475A7"/>
    <w:rsid w:val="00761643"/>
    <w:rsid w:val="007B52D8"/>
    <w:rsid w:val="007C6778"/>
    <w:rsid w:val="007E023E"/>
    <w:rsid w:val="007E2CFB"/>
    <w:rsid w:val="00822C86"/>
    <w:rsid w:val="008451BD"/>
    <w:rsid w:val="008502B8"/>
    <w:rsid w:val="008C64F9"/>
    <w:rsid w:val="008C6D33"/>
    <w:rsid w:val="008D608A"/>
    <w:rsid w:val="008F4267"/>
    <w:rsid w:val="00904A5C"/>
    <w:rsid w:val="009074EF"/>
    <w:rsid w:val="009411AA"/>
    <w:rsid w:val="0095571D"/>
    <w:rsid w:val="00981E06"/>
    <w:rsid w:val="009E4647"/>
    <w:rsid w:val="00A319DC"/>
    <w:rsid w:val="00A3645E"/>
    <w:rsid w:val="00A53E7D"/>
    <w:rsid w:val="00A553B8"/>
    <w:rsid w:val="00A77E81"/>
    <w:rsid w:val="00A80ECA"/>
    <w:rsid w:val="00AB00D2"/>
    <w:rsid w:val="00AD236A"/>
    <w:rsid w:val="00AD47A5"/>
    <w:rsid w:val="00B05370"/>
    <w:rsid w:val="00B10B70"/>
    <w:rsid w:val="00B1401C"/>
    <w:rsid w:val="00B302C0"/>
    <w:rsid w:val="00B34337"/>
    <w:rsid w:val="00B35E24"/>
    <w:rsid w:val="00B414B0"/>
    <w:rsid w:val="00B57DB7"/>
    <w:rsid w:val="00BA6AC8"/>
    <w:rsid w:val="00BC4A6D"/>
    <w:rsid w:val="00BC77B6"/>
    <w:rsid w:val="00BD2F0C"/>
    <w:rsid w:val="00BE499D"/>
    <w:rsid w:val="00C079EE"/>
    <w:rsid w:val="00C106FE"/>
    <w:rsid w:val="00C41C63"/>
    <w:rsid w:val="00C46FC6"/>
    <w:rsid w:val="00C523A2"/>
    <w:rsid w:val="00C66313"/>
    <w:rsid w:val="00C9002E"/>
    <w:rsid w:val="00CC1B72"/>
    <w:rsid w:val="00CC5222"/>
    <w:rsid w:val="00CE149F"/>
    <w:rsid w:val="00CF38A3"/>
    <w:rsid w:val="00D10720"/>
    <w:rsid w:val="00D34D51"/>
    <w:rsid w:val="00D36043"/>
    <w:rsid w:val="00D4715F"/>
    <w:rsid w:val="00D475E9"/>
    <w:rsid w:val="00D607F0"/>
    <w:rsid w:val="00D75220"/>
    <w:rsid w:val="00DB53BB"/>
    <w:rsid w:val="00DB664A"/>
    <w:rsid w:val="00DC1147"/>
    <w:rsid w:val="00DC7891"/>
    <w:rsid w:val="00E40656"/>
    <w:rsid w:val="00E75E21"/>
    <w:rsid w:val="00E83DC8"/>
    <w:rsid w:val="00E95285"/>
    <w:rsid w:val="00EA22E2"/>
    <w:rsid w:val="00EE35D9"/>
    <w:rsid w:val="00F1273D"/>
    <w:rsid w:val="00F7716A"/>
    <w:rsid w:val="00F84CEA"/>
    <w:rsid w:val="00F91923"/>
    <w:rsid w:val="00FD4535"/>
    <w:rsid w:val="00FF2824"/>
    <w:rsid w:val="00FF2C7D"/>
    <w:rsid w:val="01C123A0"/>
    <w:rsid w:val="1CC038B8"/>
    <w:rsid w:val="216E322E"/>
    <w:rsid w:val="239E5C97"/>
    <w:rsid w:val="24D24C4C"/>
    <w:rsid w:val="26071328"/>
    <w:rsid w:val="26727723"/>
    <w:rsid w:val="2A955869"/>
    <w:rsid w:val="2D634906"/>
    <w:rsid w:val="32F17FD1"/>
    <w:rsid w:val="34997529"/>
    <w:rsid w:val="352A38F1"/>
    <w:rsid w:val="39120D96"/>
    <w:rsid w:val="3B5A2049"/>
    <w:rsid w:val="3B600901"/>
    <w:rsid w:val="3BC33E98"/>
    <w:rsid w:val="3BCF352E"/>
    <w:rsid w:val="44823A03"/>
    <w:rsid w:val="4D9B4278"/>
    <w:rsid w:val="5AC418E7"/>
    <w:rsid w:val="5F9B009B"/>
    <w:rsid w:val="663604B4"/>
    <w:rsid w:val="69167CFB"/>
    <w:rsid w:val="6969212F"/>
    <w:rsid w:val="6E4A6102"/>
    <w:rsid w:val="706A537D"/>
    <w:rsid w:val="75B97201"/>
    <w:rsid w:val="75BA734C"/>
    <w:rsid w:val="765950B8"/>
    <w:rsid w:val="7CEE68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MY"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qFormat/>
    <w:uiPriority w:val="99"/>
    <w:pPr>
      <w:tabs>
        <w:tab w:val="center" w:pos="4153"/>
        <w:tab w:val="right" w:pos="8306"/>
      </w:tabs>
      <w:snapToGrid w:val="0"/>
    </w:pPr>
    <w:rPr>
      <w:sz w:val="18"/>
      <w:szCs w:val="18"/>
    </w:rPr>
  </w:style>
  <w:style w:type="paragraph" w:styleId="6">
    <w:name w:val="header"/>
    <w:basedOn w:val="1"/>
    <w:semiHidden/>
    <w:unhideWhenUsed/>
    <w:qFormat/>
    <w:uiPriority w:val="99"/>
    <w:pPr>
      <w:tabs>
        <w:tab w:val="center" w:pos="4153"/>
        <w:tab w:val="right" w:pos="8306"/>
      </w:tabs>
      <w:snapToGrid w:val="0"/>
    </w:pPr>
    <w:rPr>
      <w:sz w:val="18"/>
      <w:szCs w:val="18"/>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933A8-5B33-404C-A874-198EB8505101}">
  <ds:schemaRefs/>
</ds:datastoreItem>
</file>

<file path=docProps/app.xml><?xml version="1.0" encoding="utf-8"?>
<Properties xmlns="http://schemas.openxmlformats.org/officeDocument/2006/extended-properties" xmlns:vt="http://schemas.openxmlformats.org/officeDocument/2006/docPropsVTypes">
  <Template>Normal</Template>
  <Company>Hospital Pekan</Company>
  <Pages>2</Pages>
  <Words>523</Words>
  <Characters>2985</Characters>
  <Lines>24</Lines>
  <Paragraphs>7</Paragraphs>
  <TotalTime>16</TotalTime>
  <ScaleCrop>false</ScaleCrop>
  <LinksUpToDate>false</LinksUpToDate>
  <CharactersWithSpaces>3501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2024-05-27T13:36:00Z</dcterms:created>
  <dc:creator>Helmy Suhaizad</dc:creator>
  <cp:lastModifiedBy>elya suhaizad</cp:lastModifiedBy>
  <dcterms:modified xsi:type="dcterms:W3CDTF">2024-05-30T03:21:32Z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BDEC9C46B2CB4575AC26EF9741B4B757_12</vt:lpwstr>
  </property>
</Properties>
</file>