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829F" w14:textId="0F0FAE0D" w:rsidR="00AC51C0" w:rsidRDefault="00AC51C0" w:rsidP="004C29A3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Title</w:t>
      </w:r>
    </w:p>
    <w:p w14:paraId="74ADF31D" w14:textId="1ED7A898" w:rsidR="00521146" w:rsidRPr="00A522DE" w:rsidRDefault="00521146" w:rsidP="004C29A3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522DE">
        <w:rPr>
          <w:rFonts w:ascii="Arial" w:hAnsi="Arial" w:cs="Arial"/>
          <w:sz w:val="24"/>
          <w:szCs w:val="24"/>
          <w:lang w:val="en-US"/>
        </w:rPr>
        <w:t xml:space="preserve">Does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e</w:t>
      </w:r>
      <w:r w:rsidRPr="00A522DE">
        <w:rPr>
          <w:rFonts w:ascii="Arial" w:hAnsi="Arial" w:cs="Arial"/>
          <w:sz w:val="24"/>
          <w:szCs w:val="24"/>
          <w:lang w:val="en-US"/>
        </w:rPr>
        <w:t xml:space="preserve">xogenous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s</w:t>
      </w:r>
      <w:r w:rsidRPr="00A522DE">
        <w:rPr>
          <w:rFonts w:ascii="Arial" w:hAnsi="Arial" w:cs="Arial"/>
          <w:sz w:val="24"/>
          <w:szCs w:val="24"/>
          <w:lang w:val="en-US"/>
        </w:rPr>
        <w:t xml:space="preserve">teroid </w:t>
      </w:r>
      <w:r w:rsidR="0067545E" w:rsidRPr="00A522DE">
        <w:rPr>
          <w:rFonts w:ascii="Arial" w:hAnsi="Arial" w:cs="Arial"/>
          <w:sz w:val="24"/>
          <w:szCs w:val="24"/>
          <w:lang w:val="en-US"/>
        </w:rPr>
        <w:t>influence</w:t>
      </w:r>
      <w:r w:rsidRPr="00A522DE">
        <w:rPr>
          <w:rFonts w:ascii="Arial" w:hAnsi="Arial" w:cs="Arial"/>
          <w:sz w:val="24"/>
          <w:szCs w:val="24"/>
          <w:lang w:val="en-US"/>
        </w:rPr>
        <w:t xml:space="preserve"> the diagnosis of starvation ketosis versus diabetic </w:t>
      </w:r>
      <w:r w:rsidR="0067545E" w:rsidRPr="00A522DE">
        <w:rPr>
          <w:rFonts w:ascii="Arial" w:hAnsi="Arial" w:cs="Arial"/>
          <w:sz w:val="24"/>
          <w:szCs w:val="24"/>
          <w:lang w:val="en-US"/>
        </w:rPr>
        <w:t>ketoacidosis?</w:t>
      </w:r>
    </w:p>
    <w:p w14:paraId="22C60806" w14:textId="62DE0760" w:rsidR="00AC51C0" w:rsidRDefault="00AC51C0" w:rsidP="004C29A3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Introduction: Diabetic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</w:t>
      </w:r>
      <w:r w:rsidR="00444D4B">
        <w:rPr>
          <w:rFonts w:ascii="Arial" w:hAnsi="Arial" w:cs="Arial"/>
          <w:sz w:val="24"/>
          <w:szCs w:val="24"/>
          <w:lang w:val="en-US"/>
        </w:rPr>
        <w:t>k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etoacidosis usually associated with high anion gap metabolic acidosis with ketonemia.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However,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one of differential high anion gap metabolic acidosis is starvation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ketosis.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Although starvation ketosis is rarely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accounted,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it’s usually masked by patient that receive endogenous </w:t>
      </w:r>
      <w:r w:rsidR="005124E6" w:rsidRPr="00A522DE">
        <w:rPr>
          <w:rFonts w:ascii="Arial" w:hAnsi="Arial" w:cs="Arial"/>
          <w:sz w:val="24"/>
          <w:szCs w:val="24"/>
          <w:lang w:val="en-US"/>
        </w:rPr>
        <w:t>steroid.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46BFBEE" w14:textId="29F8BDED" w:rsidR="00521146" w:rsidRDefault="00AC51C0" w:rsidP="004C29A3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Case: We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presented a case of 62 years old </w:t>
      </w:r>
      <w:r w:rsidR="00BC4F31">
        <w:rPr>
          <w:rFonts w:ascii="Arial" w:hAnsi="Arial" w:cs="Arial"/>
          <w:sz w:val="24"/>
          <w:szCs w:val="24"/>
          <w:lang w:val="en-US"/>
        </w:rPr>
        <w:t>lady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with underlying falx meningioma </w:t>
      </w:r>
      <w:r w:rsidR="00444D4B">
        <w:rPr>
          <w:rFonts w:ascii="Arial" w:hAnsi="Arial" w:cs="Arial"/>
          <w:sz w:val="24"/>
          <w:szCs w:val="24"/>
          <w:lang w:val="en-US"/>
        </w:rPr>
        <w:t xml:space="preserve">under neurosurgery follow up </w:t>
      </w:r>
      <w:r w:rsidR="00BC4F31">
        <w:rPr>
          <w:rFonts w:ascii="Arial" w:hAnsi="Arial" w:cs="Arial"/>
          <w:sz w:val="24"/>
          <w:szCs w:val="24"/>
          <w:lang w:val="en-US"/>
        </w:rPr>
        <w:t xml:space="preserve">whom 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on tapering dose of steroid </w:t>
      </w:r>
      <w:r w:rsidR="005124E6" w:rsidRPr="00A522DE">
        <w:rPr>
          <w:rFonts w:ascii="Arial" w:hAnsi="Arial" w:cs="Arial"/>
          <w:sz w:val="24"/>
          <w:szCs w:val="24"/>
          <w:lang w:val="en-US"/>
        </w:rPr>
        <w:t>therapy.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She was presented to emergency department with poor oral intake for three days and altered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sensorium.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Blood gas showed mild metabolic acidosis with ketonemia and high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glucose.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Sodium level was </w:t>
      </w:r>
      <w:r w:rsidR="005124E6" w:rsidRPr="00A522DE">
        <w:rPr>
          <w:rFonts w:ascii="Arial" w:hAnsi="Arial" w:cs="Arial"/>
          <w:sz w:val="24"/>
          <w:szCs w:val="24"/>
          <w:lang w:val="en-US"/>
        </w:rPr>
        <w:t>127.</w:t>
      </w:r>
      <w:r w:rsidR="00521146" w:rsidRPr="00A522DE">
        <w:rPr>
          <w:rFonts w:ascii="Arial" w:hAnsi="Arial" w:cs="Arial"/>
          <w:sz w:val="24"/>
          <w:szCs w:val="24"/>
          <w:lang w:val="en-US"/>
        </w:rPr>
        <w:t>Blood gas showed marked improvement and resolution of metabolic acidosis after she received 2litres of fluid boluses. She was treated as starvation ketosis despite no hypoglycemia episode in emergency department.</w:t>
      </w:r>
      <w:r w:rsidR="00444D4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E12C702" w14:textId="287D9BB6" w:rsidR="00A56800" w:rsidRDefault="00A56800" w:rsidP="004C29A3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Discussion:</w:t>
      </w:r>
      <w:r w:rsidR="00266D07">
        <w:rPr>
          <w:rFonts w:ascii="Arial" w:hAnsi="Arial" w:cs="Arial"/>
          <w:sz w:val="24"/>
          <w:szCs w:val="24"/>
          <w:lang w:val="en-US"/>
        </w:rPr>
        <w:t xml:space="preserve"> </w:t>
      </w:r>
      <w:r w:rsidR="00EB37F8">
        <w:rPr>
          <w:rFonts w:ascii="Arial" w:hAnsi="Arial" w:cs="Arial"/>
          <w:sz w:val="24"/>
          <w:szCs w:val="24"/>
          <w:lang w:val="en-US"/>
        </w:rPr>
        <w:t xml:space="preserve">Reduced oral </w:t>
      </w:r>
      <w:r w:rsidR="003E68AE">
        <w:rPr>
          <w:rFonts w:ascii="Arial" w:hAnsi="Arial" w:cs="Arial"/>
          <w:sz w:val="24"/>
          <w:szCs w:val="24"/>
          <w:lang w:val="en-US"/>
        </w:rPr>
        <w:t>intake</w:t>
      </w:r>
      <w:r w:rsidR="00C865F0">
        <w:rPr>
          <w:rFonts w:ascii="Arial" w:hAnsi="Arial" w:cs="Arial"/>
          <w:sz w:val="24"/>
          <w:szCs w:val="24"/>
          <w:lang w:val="en-US"/>
        </w:rPr>
        <w:t xml:space="preserve"> and </w:t>
      </w:r>
      <w:r w:rsidR="003E68AE">
        <w:rPr>
          <w:rFonts w:ascii="Arial" w:hAnsi="Arial" w:cs="Arial"/>
          <w:sz w:val="24"/>
          <w:szCs w:val="24"/>
          <w:lang w:val="en-US"/>
        </w:rPr>
        <w:t>dehydration</w:t>
      </w:r>
      <w:r w:rsidR="00C865F0">
        <w:rPr>
          <w:rFonts w:ascii="Arial" w:hAnsi="Arial" w:cs="Arial"/>
          <w:sz w:val="24"/>
          <w:szCs w:val="24"/>
          <w:lang w:val="en-US"/>
        </w:rPr>
        <w:t xml:space="preserve"> increased cellular level metabolic demand thus</w:t>
      </w:r>
      <w:r w:rsidR="003E68AE">
        <w:rPr>
          <w:rFonts w:ascii="Arial" w:hAnsi="Arial" w:cs="Arial"/>
          <w:sz w:val="24"/>
          <w:szCs w:val="24"/>
          <w:lang w:val="en-US"/>
        </w:rPr>
        <w:t xml:space="preserve"> </w:t>
      </w:r>
      <w:r w:rsidR="00C865F0">
        <w:rPr>
          <w:rFonts w:ascii="Arial" w:hAnsi="Arial" w:cs="Arial"/>
          <w:sz w:val="24"/>
          <w:szCs w:val="24"/>
          <w:lang w:val="en-US"/>
        </w:rPr>
        <w:t xml:space="preserve">influences </w:t>
      </w:r>
      <w:r w:rsidR="003E68AE">
        <w:rPr>
          <w:rFonts w:ascii="Arial" w:hAnsi="Arial" w:cs="Arial"/>
          <w:sz w:val="24"/>
          <w:szCs w:val="24"/>
          <w:lang w:val="en-US"/>
        </w:rPr>
        <w:t>production o</w:t>
      </w:r>
      <w:r w:rsidR="00C865F0">
        <w:rPr>
          <w:rFonts w:ascii="Arial" w:hAnsi="Arial" w:cs="Arial"/>
          <w:sz w:val="24"/>
          <w:szCs w:val="24"/>
          <w:lang w:val="en-US"/>
        </w:rPr>
        <w:t xml:space="preserve">f </w:t>
      </w:r>
      <w:r w:rsidR="000E68AA">
        <w:rPr>
          <w:rFonts w:ascii="Arial" w:hAnsi="Arial" w:cs="Arial"/>
          <w:sz w:val="24"/>
          <w:szCs w:val="24"/>
          <w:lang w:val="en-US"/>
        </w:rPr>
        <w:t>ketone which</w:t>
      </w:r>
      <w:r w:rsidR="003E68AE">
        <w:rPr>
          <w:rFonts w:ascii="Arial" w:hAnsi="Arial" w:cs="Arial"/>
          <w:sz w:val="24"/>
          <w:szCs w:val="24"/>
          <w:lang w:val="en-US"/>
        </w:rPr>
        <w:t xml:space="preserve"> subsequently resulting </w:t>
      </w:r>
      <w:r w:rsidR="000E68AA">
        <w:rPr>
          <w:rFonts w:ascii="Arial" w:hAnsi="Arial" w:cs="Arial"/>
          <w:sz w:val="24"/>
          <w:szCs w:val="24"/>
          <w:lang w:val="en-US"/>
        </w:rPr>
        <w:t xml:space="preserve">in </w:t>
      </w:r>
      <w:r w:rsidR="003E68AE">
        <w:rPr>
          <w:rFonts w:ascii="Arial" w:hAnsi="Arial" w:cs="Arial"/>
          <w:sz w:val="24"/>
          <w:szCs w:val="24"/>
          <w:lang w:val="en-US"/>
        </w:rPr>
        <w:t>starvation ketosis</w:t>
      </w:r>
      <w:r w:rsidR="00C865F0">
        <w:rPr>
          <w:rFonts w:ascii="Arial" w:hAnsi="Arial" w:cs="Arial"/>
          <w:sz w:val="24"/>
          <w:szCs w:val="24"/>
          <w:lang w:val="en-US"/>
        </w:rPr>
        <w:t xml:space="preserve"> and mild metabolic acidosis</w:t>
      </w:r>
      <w:r w:rsidR="00F10AD3">
        <w:rPr>
          <w:rFonts w:ascii="Arial" w:hAnsi="Arial" w:cs="Arial"/>
          <w:sz w:val="24"/>
          <w:szCs w:val="24"/>
          <w:lang w:val="en-US"/>
        </w:rPr>
        <w:t xml:space="preserve"> However, in patient who </w:t>
      </w:r>
      <w:r w:rsidR="003418D0">
        <w:rPr>
          <w:rFonts w:ascii="Arial" w:hAnsi="Arial" w:cs="Arial"/>
          <w:sz w:val="24"/>
          <w:szCs w:val="24"/>
          <w:lang w:val="en-US"/>
        </w:rPr>
        <w:t xml:space="preserve">is taking exogenous </w:t>
      </w:r>
      <w:r w:rsidR="00742AB4">
        <w:rPr>
          <w:rFonts w:ascii="Arial" w:hAnsi="Arial" w:cs="Arial"/>
          <w:sz w:val="24"/>
          <w:szCs w:val="24"/>
          <w:lang w:val="en-US"/>
        </w:rPr>
        <w:t>steroid,</w:t>
      </w:r>
      <w:r w:rsidR="003418D0">
        <w:rPr>
          <w:rFonts w:ascii="Arial" w:hAnsi="Arial" w:cs="Arial"/>
          <w:sz w:val="24"/>
          <w:szCs w:val="24"/>
          <w:lang w:val="en-US"/>
        </w:rPr>
        <w:t xml:space="preserve"> diagnosis may be challenging</w:t>
      </w:r>
      <w:r w:rsidR="00960BCA">
        <w:rPr>
          <w:rFonts w:ascii="Arial" w:hAnsi="Arial" w:cs="Arial"/>
          <w:sz w:val="24"/>
          <w:szCs w:val="24"/>
          <w:lang w:val="en-US"/>
        </w:rPr>
        <w:t>.</w:t>
      </w:r>
    </w:p>
    <w:p w14:paraId="3A63BDBB" w14:textId="5B062E04" w:rsidR="00A56800" w:rsidRPr="00A522DE" w:rsidRDefault="00742AB4" w:rsidP="004C29A3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Keywords:</w:t>
      </w:r>
      <w:r w:rsidR="00A5680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Starvation,</w:t>
      </w:r>
      <w:r w:rsidR="00A5680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Acidosis,</w:t>
      </w:r>
      <w:r w:rsidR="00A56800">
        <w:rPr>
          <w:rFonts w:ascii="Arial" w:hAnsi="Arial" w:cs="Arial"/>
          <w:sz w:val="24"/>
          <w:szCs w:val="24"/>
          <w:lang w:val="en-US"/>
        </w:rPr>
        <w:t xml:space="preserve"> Exogenous </w:t>
      </w:r>
      <w:r w:rsidR="003E68AE">
        <w:rPr>
          <w:rFonts w:ascii="Arial" w:hAnsi="Arial" w:cs="Arial"/>
          <w:sz w:val="24"/>
          <w:szCs w:val="24"/>
          <w:lang w:val="en-US"/>
        </w:rPr>
        <w:t>S</w:t>
      </w:r>
      <w:r w:rsidR="00A56800">
        <w:rPr>
          <w:rFonts w:ascii="Arial" w:hAnsi="Arial" w:cs="Arial"/>
          <w:sz w:val="24"/>
          <w:szCs w:val="24"/>
          <w:lang w:val="en-US"/>
        </w:rPr>
        <w:t>teroid</w:t>
      </w:r>
    </w:p>
    <w:sectPr w:rsidR="00A56800" w:rsidRPr="00A52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959F9" w14:textId="77777777" w:rsidR="00EB1A20" w:rsidRDefault="00EB1A20" w:rsidP="0067545E">
      <w:pPr>
        <w:spacing w:after="0" w:line="240" w:lineRule="auto"/>
      </w:pPr>
      <w:r>
        <w:separator/>
      </w:r>
    </w:p>
  </w:endnote>
  <w:endnote w:type="continuationSeparator" w:id="0">
    <w:p w14:paraId="2111B16E" w14:textId="77777777" w:rsidR="00EB1A20" w:rsidRDefault="00EB1A20" w:rsidP="0067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0345A" w14:textId="77777777" w:rsidR="00EB1A20" w:rsidRDefault="00EB1A20" w:rsidP="0067545E">
      <w:pPr>
        <w:spacing w:after="0" w:line="240" w:lineRule="auto"/>
      </w:pPr>
      <w:r>
        <w:separator/>
      </w:r>
    </w:p>
  </w:footnote>
  <w:footnote w:type="continuationSeparator" w:id="0">
    <w:p w14:paraId="5B54ECE2" w14:textId="77777777" w:rsidR="00EB1A20" w:rsidRDefault="00EB1A20" w:rsidP="00675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46"/>
    <w:rsid w:val="000007BA"/>
    <w:rsid w:val="000E68AA"/>
    <w:rsid w:val="001564B3"/>
    <w:rsid w:val="001D58F1"/>
    <w:rsid w:val="00266D07"/>
    <w:rsid w:val="003418D0"/>
    <w:rsid w:val="003B25F6"/>
    <w:rsid w:val="003E68AE"/>
    <w:rsid w:val="004251E3"/>
    <w:rsid w:val="00444D4B"/>
    <w:rsid w:val="004C29A3"/>
    <w:rsid w:val="004C2F50"/>
    <w:rsid w:val="005124E6"/>
    <w:rsid w:val="00521146"/>
    <w:rsid w:val="005A49F8"/>
    <w:rsid w:val="005F50DE"/>
    <w:rsid w:val="0067545E"/>
    <w:rsid w:val="006837CB"/>
    <w:rsid w:val="00742AB4"/>
    <w:rsid w:val="007638B1"/>
    <w:rsid w:val="00775017"/>
    <w:rsid w:val="00823A29"/>
    <w:rsid w:val="008C2753"/>
    <w:rsid w:val="00960BCA"/>
    <w:rsid w:val="009A6795"/>
    <w:rsid w:val="00A522DE"/>
    <w:rsid w:val="00A56800"/>
    <w:rsid w:val="00AC51C0"/>
    <w:rsid w:val="00B12AE2"/>
    <w:rsid w:val="00BC4F31"/>
    <w:rsid w:val="00BE63D7"/>
    <w:rsid w:val="00C06C59"/>
    <w:rsid w:val="00C865F0"/>
    <w:rsid w:val="00C95417"/>
    <w:rsid w:val="00CA05CD"/>
    <w:rsid w:val="00D30D17"/>
    <w:rsid w:val="00EB1A20"/>
    <w:rsid w:val="00EB37F8"/>
    <w:rsid w:val="00F10AD3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2E02"/>
  <w15:chartTrackingRefBased/>
  <w15:docId w15:val="{C038EA38-368D-4BDC-AEA3-7FA89459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5E"/>
  </w:style>
  <w:style w:type="paragraph" w:styleId="Footer">
    <w:name w:val="footer"/>
    <w:basedOn w:val="Normal"/>
    <w:link w:val="FooterChar"/>
    <w:uiPriority w:val="99"/>
    <w:unhideWhenUsed/>
    <w:rsid w:val="00675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NURHAZWANI BINTI OTHMAN</dc:creator>
  <cp:keywords/>
  <dc:description/>
  <cp:lastModifiedBy>NURHAZWANI BINTI OTHMAN</cp:lastModifiedBy>
  <cp:revision>34</cp:revision>
  <dcterms:created xsi:type="dcterms:W3CDTF">2024-05-13T13:34:00Z</dcterms:created>
  <dcterms:modified xsi:type="dcterms:W3CDTF">2024-05-30T04:55:00Z</dcterms:modified>
</cp:coreProperties>
</file>