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28C3" w14:textId="6A791429" w:rsidR="002F5A41" w:rsidRDefault="002F5A41" w:rsidP="00622CF8">
      <w:pPr>
        <w:pStyle w:val="BodyTextIndent"/>
        <w:ind w:left="0"/>
        <w:rPr>
          <w:bCs w:val="0"/>
          <w:sz w:val="20"/>
          <w:szCs w:val="20"/>
        </w:rPr>
      </w:pPr>
    </w:p>
    <w:p w14:paraId="29EFE40D" w14:textId="28E9B375" w:rsidR="00622CF8" w:rsidRPr="00324ACD" w:rsidRDefault="000538CE" w:rsidP="00622CF8">
      <w:pPr>
        <w:pStyle w:val="BodyTextIndent"/>
        <w:ind w:left="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BIPHASIC RESPONSE IN SEVERE NICOTINE INTOXICATION WITH ELECTRONIC CIGARETTE USE</w:t>
      </w:r>
    </w:p>
    <w:p w14:paraId="730C85E2" w14:textId="77777777" w:rsidR="00622CF8" w:rsidRDefault="00622CF8" w:rsidP="00622CF8">
      <w:pPr>
        <w:pStyle w:val="BodyTextIndent"/>
        <w:ind w:left="0"/>
        <w:rPr>
          <w:bCs w:val="0"/>
          <w:sz w:val="20"/>
          <w:szCs w:val="20"/>
          <w:u w:val="single"/>
        </w:rPr>
      </w:pPr>
    </w:p>
    <w:p w14:paraId="42793406" w14:textId="2B55BA9B" w:rsidR="00622CF8" w:rsidRPr="00324ACD" w:rsidRDefault="00622CF8" w:rsidP="00622CF8">
      <w:pPr>
        <w:pStyle w:val="BodyTextIndent"/>
        <w:ind w:left="0"/>
        <w:rPr>
          <w:b w:val="0"/>
          <w:sz w:val="20"/>
          <w:szCs w:val="20"/>
        </w:rPr>
      </w:pPr>
      <w:r w:rsidRPr="00324ACD">
        <w:rPr>
          <w:b w:val="0"/>
          <w:sz w:val="20"/>
          <w:szCs w:val="20"/>
          <w:u w:val="single"/>
        </w:rPr>
        <w:t>LIYANA BINTI ROSLI</w:t>
      </w:r>
      <w:r w:rsidRPr="00324ACD">
        <w:rPr>
          <w:b w:val="0"/>
          <w:sz w:val="20"/>
          <w:szCs w:val="20"/>
          <w:u w:val="single"/>
          <w:vertAlign w:val="superscript"/>
        </w:rPr>
        <w:t>1</w:t>
      </w:r>
      <w:r w:rsidRPr="00324ACD">
        <w:rPr>
          <w:b w:val="0"/>
          <w:sz w:val="20"/>
          <w:szCs w:val="20"/>
        </w:rPr>
        <w:t xml:space="preserve">, ZATUL RATHIAH BINTI </w:t>
      </w:r>
      <w:r w:rsidR="00AE1889">
        <w:rPr>
          <w:b w:val="0"/>
          <w:sz w:val="20"/>
          <w:szCs w:val="20"/>
        </w:rPr>
        <w:t xml:space="preserve">SULONG @ </w:t>
      </w:r>
      <w:r w:rsidRPr="00324ACD">
        <w:rPr>
          <w:b w:val="0"/>
          <w:sz w:val="20"/>
          <w:szCs w:val="20"/>
        </w:rPr>
        <w:t>ABDUL RAZAK</w:t>
      </w:r>
      <w:r w:rsidRPr="00324ACD">
        <w:rPr>
          <w:b w:val="0"/>
          <w:sz w:val="20"/>
          <w:szCs w:val="20"/>
          <w:vertAlign w:val="superscript"/>
        </w:rPr>
        <w:t>1</w:t>
      </w:r>
      <w:r w:rsidRPr="00324ACD">
        <w:rPr>
          <w:b w:val="0"/>
          <w:sz w:val="20"/>
          <w:szCs w:val="20"/>
        </w:rPr>
        <w:t>, HAFIDAHWATI BINTI HAMAD @ AHMAD</w:t>
      </w:r>
      <w:r w:rsidRPr="00324ACD">
        <w:rPr>
          <w:b w:val="0"/>
          <w:sz w:val="20"/>
          <w:szCs w:val="20"/>
          <w:vertAlign w:val="superscript"/>
        </w:rPr>
        <w:t>1</w:t>
      </w:r>
    </w:p>
    <w:p w14:paraId="3ECDAD03" w14:textId="77777777" w:rsidR="00622CF8" w:rsidRPr="00324ACD" w:rsidRDefault="00622CF8" w:rsidP="00622CF8">
      <w:pPr>
        <w:pStyle w:val="BodyTextIndent"/>
        <w:rPr>
          <w:b w:val="0"/>
          <w:sz w:val="20"/>
          <w:szCs w:val="20"/>
        </w:rPr>
      </w:pPr>
    </w:p>
    <w:p w14:paraId="737315F7" w14:textId="77777777" w:rsidR="00622CF8" w:rsidRPr="00EA0E8C" w:rsidRDefault="00622CF8" w:rsidP="00622CF8">
      <w:pPr>
        <w:pStyle w:val="BodyTextIndent"/>
        <w:rPr>
          <w:b w:val="0"/>
          <w:i/>
          <w:iCs/>
          <w:sz w:val="20"/>
          <w:szCs w:val="20"/>
          <w:lang w:val="de-DE"/>
        </w:rPr>
      </w:pPr>
      <w:r w:rsidRPr="00EA0E8C">
        <w:rPr>
          <w:b w:val="0"/>
          <w:i/>
          <w:iCs/>
          <w:sz w:val="20"/>
          <w:szCs w:val="20"/>
          <w:vertAlign w:val="superscript"/>
          <w:lang w:val="de-DE"/>
        </w:rPr>
        <w:t>1</w:t>
      </w:r>
      <w:r w:rsidRPr="00EA0E8C">
        <w:rPr>
          <w:b w:val="0"/>
          <w:i/>
          <w:iCs/>
          <w:sz w:val="20"/>
          <w:szCs w:val="20"/>
          <w:lang w:val="de-DE"/>
        </w:rPr>
        <w:t>HOSPITAL SULTANAH NUR ZAHIRAH, TERENGANU, MALAYSIA</w:t>
      </w:r>
    </w:p>
    <w:p w14:paraId="211EA8AE" w14:textId="77777777" w:rsidR="00622CF8" w:rsidRPr="00EA0E8C" w:rsidRDefault="00622CF8" w:rsidP="00622CF8">
      <w:pPr>
        <w:jc w:val="center"/>
        <w:rPr>
          <w:sz w:val="20"/>
          <w:szCs w:val="20"/>
          <w:lang w:val="de-DE"/>
        </w:rPr>
      </w:pPr>
    </w:p>
    <w:tbl>
      <w:tblPr>
        <w:tblW w:w="8844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8844"/>
      </w:tblGrid>
      <w:tr w:rsidR="00622CF8" w14:paraId="7C3F784D" w14:textId="77777777" w:rsidTr="008342BE">
        <w:trPr>
          <w:trHeight w:val="7979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7026" w14:textId="77777777" w:rsidR="00622CF8" w:rsidRDefault="00622CF8" w:rsidP="00622CF8">
            <w:pPr>
              <w:jc w:val="both"/>
              <w:rPr>
                <w:sz w:val="20"/>
                <w:szCs w:val="20"/>
              </w:rPr>
            </w:pPr>
            <w:bookmarkStart w:id="0" w:name="_Hlk140589928"/>
            <w:r w:rsidRPr="0042203D">
              <w:rPr>
                <w:sz w:val="20"/>
                <w:szCs w:val="20"/>
              </w:rPr>
              <w:t>ABSTRACT</w:t>
            </w:r>
          </w:p>
          <w:p w14:paraId="58FF453C" w14:textId="77777777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</w:p>
          <w:p w14:paraId="540FEA0F" w14:textId="77777777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>INTRODUCTION:</w:t>
            </w:r>
          </w:p>
          <w:p w14:paraId="04E967C8" w14:textId="32A9B6D4" w:rsidR="00622CF8" w:rsidRDefault="00662681" w:rsidP="00EE38C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 increase</w:t>
            </w:r>
            <w:r w:rsidR="00FE4626">
              <w:rPr>
                <w:sz w:val="20"/>
                <w:szCs w:val="20"/>
              </w:rPr>
              <w:t xml:space="preserve"> of </w:t>
            </w:r>
            <w:r w:rsidR="001272E6">
              <w:rPr>
                <w:sz w:val="20"/>
                <w:szCs w:val="20"/>
              </w:rPr>
              <w:t>E</w:t>
            </w:r>
            <w:r w:rsidR="00FE4626">
              <w:rPr>
                <w:sz w:val="20"/>
                <w:szCs w:val="20"/>
              </w:rPr>
              <w:t>lectronic</w:t>
            </w:r>
            <w:r w:rsidR="001272E6">
              <w:rPr>
                <w:sz w:val="20"/>
                <w:szCs w:val="20"/>
              </w:rPr>
              <w:t>-Cigarettes</w:t>
            </w:r>
            <w:r w:rsidR="009E7A1B">
              <w:rPr>
                <w:sz w:val="20"/>
                <w:szCs w:val="20"/>
              </w:rPr>
              <w:t xml:space="preserve"> (E</w:t>
            </w:r>
            <w:r w:rsidR="00EE38CB">
              <w:rPr>
                <w:sz w:val="20"/>
                <w:szCs w:val="20"/>
              </w:rPr>
              <w:t>C</w:t>
            </w:r>
            <w:r w:rsidR="009E7A1B">
              <w:rPr>
                <w:sz w:val="20"/>
                <w:szCs w:val="20"/>
              </w:rPr>
              <w:t>s)</w:t>
            </w:r>
            <w:r w:rsidR="00EE38CB" w:rsidRPr="00171C51">
              <w:rPr>
                <w:sz w:val="20"/>
                <w:szCs w:val="20"/>
              </w:rPr>
              <w:t xml:space="preserve"> </w:t>
            </w:r>
            <w:r w:rsidR="00FE4626">
              <w:rPr>
                <w:sz w:val="20"/>
                <w:szCs w:val="20"/>
              </w:rPr>
              <w:t>use among</w:t>
            </w:r>
            <w:r w:rsidR="00EE38CB" w:rsidRPr="00171C51">
              <w:rPr>
                <w:sz w:val="20"/>
                <w:szCs w:val="20"/>
              </w:rPr>
              <w:t xml:space="preserve"> you</w:t>
            </w:r>
            <w:r>
              <w:rPr>
                <w:sz w:val="20"/>
                <w:szCs w:val="20"/>
              </w:rPr>
              <w:t>th population</w:t>
            </w:r>
            <w:r w:rsidR="00EE38CB" w:rsidRPr="00171C51">
              <w:rPr>
                <w:sz w:val="20"/>
                <w:szCs w:val="20"/>
              </w:rPr>
              <w:t xml:space="preserve"> is mainly due to widespread perception that ECs are relatively less harmful as compared to conventional cigarette smoking</w:t>
            </w:r>
            <w:r w:rsidR="004112A2">
              <w:rPr>
                <w:sz w:val="20"/>
                <w:szCs w:val="20"/>
              </w:rPr>
              <w:t xml:space="preserve">. </w:t>
            </w:r>
          </w:p>
          <w:p w14:paraId="61433049" w14:textId="77777777" w:rsidR="001272E6" w:rsidRPr="00235E53" w:rsidRDefault="001272E6" w:rsidP="00622CF8">
            <w:pPr>
              <w:jc w:val="both"/>
              <w:rPr>
                <w:sz w:val="20"/>
                <w:szCs w:val="20"/>
              </w:rPr>
            </w:pPr>
          </w:p>
          <w:p w14:paraId="093F12A4" w14:textId="43778879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>CASE</w:t>
            </w:r>
            <w:r w:rsidR="001C1030">
              <w:rPr>
                <w:sz w:val="20"/>
                <w:szCs w:val="20"/>
              </w:rPr>
              <w:t xml:space="preserve"> REPORT</w:t>
            </w:r>
            <w:r w:rsidRPr="0042203D">
              <w:rPr>
                <w:sz w:val="20"/>
                <w:szCs w:val="20"/>
              </w:rPr>
              <w:t>:</w:t>
            </w:r>
          </w:p>
          <w:p w14:paraId="53BAD847" w14:textId="42FCD6C9" w:rsidR="00622CF8" w:rsidRDefault="00622CF8" w:rsidP="00622CF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 xml:space="preserve">A </w:t>
            </w:r>
            <w:r w:rsidR="001272E6">
              <w:rPr>
                <w:sz w:val="20"/>
                <w:szCs w:val="20"/>
              </w:rPr>
              <w:t xml:space="preserve">17-years-old </w:t>
            </w:r>
            <w:r w:rsidR="00662681">
              <w:rPr>
                <w:sz w:val="20"/>
                <w:szCs w:val="20"/>
              </w:rPr>
              <w:t>m</w:t>
            </w:r>
            <w:r w:rsidR="001272E6">
              <w:rPr>
                <w:sz w:val="20"/>
                <w:szCs w:val="20"/>
              </w:rPr>
              <w:t>ale</w:t>
            </w:r>
            <w:r w:rsidR="00FE4626">
              <w:rPr>
                <w:sz w:val="20"/>
                <w:szCs w:val="20"/>
              </w:rPr>
              <w:t>; an active EC consumer,</w:t>
            </w:r>
            <w:r w:rsidR="001272E6">
              <w:rPr>
                <w:sz w:val="20"/>
                <w:szCs w:val="20"/>
              </w:rPr>
              <w:t xml:space="preserve"> presented to the Emergency Department with complaints of sudden onset dizziness, </w:t>
            </w:r>
            <w:r w:rsidR="00143D54">
              <w:rPr>
                <w:sz w:val="20"/>
                <w:szCs w:val="20"/>
              </w:rPr>
              <w:t xml:space="preserve">persistent </w:t>
            </w:r>
            <w:r w:rsidR="001272E6">
              <w:rPr>
                <w:sz w:val="20"/>
                <w:szCs w:val="20"/>
              </w:rPr>
              <w:t xml:space="preserve">vomiting and palpitation. </w:t>
            </w:r>
            <w:r w:rsidR="008D3118">
              <w:rPr>
                <w:sz w:val="20"/>
                <w:szCs w:val="20"/>
              </w:rPr>
              <w:t>Around one hour prior to symptoms</w:t>
            </w:r>
            <w:r w:rsidR="001272E6">
              <w:rPr>
                <w:sz w:val="20"/>
                <w:szCs w:val="20"/>
              </w:rPr>
              <w:t>, he had inhaled some unknown substance from an E</w:t>
            </w:r>
            <w:r w:rsidR="009E7A1B">
              <w:rPr>
                <w:sz w:val="20"/>
                <w:szCs w:val="20"/>
              </w:rPr>
              <w:t>C</w:t>
            </w:r>
            <w:r w:rsidR="001272E6">
              <w:rPr>
                <w:sz w:val="20"/>
                <w:szCs w:val="20"/>
              </w:rPr>
              <w:t xml:space="preserve"> offered from a friend. Upon assessment</w:t>
            </w:r>
            <w:r w:rsidR="00906962">
              <w:rPr>
                <w:sz w:val="20"/>
                <w:szCs w:val="20"/>
              </w:rPr>
              <w:t>, he app</w:t>
            </w:r>
            <w:r w:rsidR="00D7347E">
              <w:rPr>
                <w:sz w:val="20"/>
                <w:szCs w:val="20"/>
              </w:rPr>
              <w:t>ear</w:t>
            </w:r>
            <w:r w:rsidR="00662681">
              <w:rPr>
                <w:sz w:val="20"/>
                <w:szCs w:val="20"/>
              </w:rPr>
              <w:t>ed</w:t>
            </w:r>
            <w:r w:rsidR="00D7347E">
              <w:rPr>
                <w:sz w:val="20"/>
                <w:szCs w:val="20"/>
              </w:rPr>
              <w:t xml:space="preserve"> </w:t>
            </w:r>
            <w:r w:rsidR="00906962">
              <w:rPr>
                <w:sz w:val="20"/>
                <w:szCs w:val="20"/>
              </w:rPr>
              <w:t>drowsy</w:t>
            </w:r>
            <w:r w:rsidR="008D3118">
              <w:rPr>
                <w:sz w:val="20"/>
                <w:szCs w:val="20"/>
              </w:rPr>
              <w:t xml:space="preserve"> with a Glas</w:t>
            </w:r>
            <w:r w:rsidR="00E45547">
              <w:rPr>
                <w:sz w:val="20"/>
                <w:szCs w:val="20"/>
              </w:rPr>
              <w:t>g</w:t>
            </w:r>
            <w:r w:rsidR="008D3118">
              <w:rPr>
                <w:sz w:val="20"/>
                <w:szCs w:val="20"/>
              </w:rPr>
              <w:t>ow Coma Scale (GCS) of E3V4M6</w:t>
            </w:r>
            <w:r w:rsidR="00906962">
              <w:rPr>
                <w:sz w:val="20"/>
                <w:szCs w:val="20"/>
              </w:rPr>
              <w:t xml:space="preserve">, </w:t>
            </w:r>
            <w:r w:rsidR="008D3118">
              <w:rPr>
                <w:sz w:val="20"/>
                <w:szCs w:val="20"/>
              </w:rPr>
              <w:t xml:space="preserve">and </w:t>
            </w:r>
            <w:r w:rsidR="00AB4AF5">
              <w:rPr>
                <w:sz w:val="20"/>
                <w:szCs w:val="20"/>
              </w:rPr>
              <w:t>pupils were non dilated, equal and reactive bilaterally.</w:t>
            </w:r>
            <w:r w:rsidR="008A697F">
              <w:rPr>
                <w:sz w:val="20"/>
                <w:szCs w:val="20"/>
              </w:rPr>
              <w:t xml:space="preserve"> Breathing was normal </w:t>
            </w:r>
            <w:r w:rsidR="00AB4AF5">
              <w:rPr>
                <w:sz w:val="20"/>
                <w:szCs w:val="20"/>
              </w:rPr>
              <w:t xml:space="preserve">and </w:t>
            </w:r>
            <w:r w:rsidR="00662681">
              <w:rPr>
                <w:sz w:val="20"/>
                <w:szCs w:val="20"/>
              </w:rPr>
              <w:t>clear lungs examination</w:t>
            </w:r>
            <w:r w:rsidR="00AB4AF5">
              <w:rPr>
                <w:sz w:val="20"/>
                <w:szCs w:val="20"/>
              </w:rPr>
              <w:t>.</w:t>
            </w:r>
            <w:r w:rsidR="00906962">
              <w:rPr>
                <w:sz w:val="20"/>
                <w:szCs w:val="20"/>
              </w:rPr>
              <w:t xml:space="preserve"> Initial blood pressure was hypotensive (82/43 mmHg) but with normal heart rate</w:t>
            </w:r>
            <w:r w:rsidR="008D3118">
              <w:rPr>
                <w:sz w:val="20"/>
                <w:szCs w:val="20"/>
              </w:rPr>
              <w:t>; 94 Beats Per Minute (BPM)</w:t>
            </w:r>
            <w:r w:rsidR="00906962">
              <w:rPr>
                <w:sz w:val="20"/>
                <w:szCs w:val="20"/>
              </w:rPr>
              <w:t xml:space="preserve">. He was given </w:t>
            </w:r>
            <w:r w:rsidR="005F2A8B">
              <w:rPr>
                <w:sz w:val="20"/>
                <w:szCs w:val="20"/>
              </w:rPr>
              <w:t xml:space="preserve">fluid resuscitation </w:t>
            </w:r>
            <w:r w:rsidR="00906962">
              <w:rPr>
                <w:sz w:val="20"/>
                <w:szCs w:val="20"/>
              </w:rPr>
              <w:t>of</w:t>
            </w:r>
            <w:r w:rsidR="005F2A8B">
              <w:rPr>
                <w:sz w:val="20"/>
                <w:szCs w:val="20"/>
              </w:rPr>
              <w:t xml:space="preserve"> 30 </w:t>
            </w:r>
            <w:r w:rsidR="00BC2092">
              <w:rPr>
                <w:sz w:val="20"/>
                <w:szCs w:val="20"/>
              </w:rPr>
              <w:t>m</w:t>
            </w:r>
            <w:r w:rsidR="005F2A8B">
              <w:rPr>
                <w:sz w:val="20"/>
                <w:szCs w:val="20"/>
              </w:rPr>
              <w:t>illilitre per kilogramme (mL/kg) of</w:t>
            </w:r>
            <w:r w:rsidR="00906962">
              <w:rPr>
                <w:sz w:val="20"/>
                <w:szCs w:val="20"/>
              </w:rPr>
              <w:t xml:space="preserve"> intravenous crystalloid. However, subsequently he became bradycardic</w:t>
            </w:r>
            <w:r w:rsidR="008D3118">
              <w:rPr>
                <w:sz w:val="20"/>
                <w:szCs w:val="20"/>
              </w:rPr>
              <w:t xml:space="preserve"> down to 38 BPM </w:t>
            </w:r>
            <w:r w:rsidR="004112A2">
              <w:rPr>
                <w:sz w:val="20"/>
                <w:szCs w:val="20"/>
              </w:rPr>
              <w:t>with persistent hypotension</w:t>
            </w:r>
            <w:r w:rsidR="00906962">
              <w:rPr>
                <w:sz w:val="20"/>
                <w:szCs w:val="20"/>
              </w:rPr>
              <w:t xml:space="preserve">. </w:t>
            </w:r>
            <w:r w:rsidR="002552CC">
              <w:rPr>
                <w:sz w:val="20"/>
                <w:szCs w:val="20"/>
              </w:rPr>
              <w:t xml:space="preserve">Nicotine toxicity was </w:t>
            </w:r>
            <w:r w:rsidR="002014E1">
              <w:rPr>
                <w:sz w:val="20"/>
                <w:szCs w:val="20"/>
              </w:rPr>
              <w:t>suspected,</w:t>
            </w:r>
            <w:r w:rsidR="002552CC">
              <w:rPr>
                <w:sz w:val="20"/>
                <w:szCs w:val="20"/>
              </w:rPr>
              <w:t xml:space="preserve"> and patient</w:t>
            </w:r>
            <w:r w:rsidR="00906962">
              <w:rPr>
                <w:sz w:val="20"/>
                <w:szCs w:val="20"/>
              </w:rPr>
              <w:t xml:space="preserve"> was started on intravenous infusion of adrenaline</w:t>
            </w:r>
            <w:r w:rsidR="006838E3">
              <w:rPr>
                <w:sz w:val="20"/>
                <w:szCs w:val="20"/>
              </w:rPr>
              <w:t>.</w:t>
            </w:r>
            <w:r w:rsidR="00906962">
              <w:rPr>
                <w:sz w:val="20"/>
                <w:szCs w:val="20"/>
              </w:rPr>
              <w:t xml:space="preserve"> </w:t>
            </w:r>
            <w:r w:rsidR="006838E3">
              <w:rPr>
                <w:sz w:val="20"/>
                <w:szCs w:val="20"/>
              </w:rPr>
              <w:t xml:space="preserve">Urine </w:t>
            </w:r>
            <w:r w:rsidR="00662681">
              <w:rPr>
                <w:sz w:val="20"/>
                <w:szCs w:val="20"/>
              </w:rPr>
              <w:t>for drugs</w:t>
            </w:r>
            <w:r w:rsidR="006838E3">
              <w:rPr>
                <w:sz w:val="20"/>
                <w:szCs w:val="20"/>
              </w:rPr>
              <w:t xml:space="preserve"> </w:t>
            </w:r>
            <w:r w:rsidR="00662681">
              <w:rPr>
                <w:sz w:val="20"/>
                <w:szCs w:val="20"/>
              </w:rPr>
              <w:t xml:space="preserve">screening </w:t>
            </w:r>
            <w:r w:rsidR="006838E3">
              <w:rPr>
                <w:sz w:val="20"/>
                <w:szCs w:val="20"/>
              </w:rPr>
              <w:t>w</w:t>
            </w:r>
            <w:r w:rsidR="00662681">
              <w:rPr>
                <w:sz w:val="20"/>
                <w:szCs w:val="20"/>
              </w:rPr>
              <w:t>ere</w:t>
            </w:r>
            <w:r w:rsidR="006838E3">
              <w:rPr>
                <w:sz w:val="20"/>
                <w:szCs w:val="20"/>
              </w:rPr>
              <w:t xml:space="preserve"> </w:t>
            </w:r>
            <w:r w:rsidR="00A96B98">
              <w:rPr>
                <w:sz w:val="20"/>
                <w:szCs w:val="20"/>
              </w:rPr>
              <w:t xml:space="preserve">negative, and all blood investigations were </w:t>
            </w:r>
            <w:r w:rsidR="006838E3">
              <w:rPr>
                <w:sz w:val="20"/>
                <w:szCs w:val="20"/>
              </w:rPr>
              <w:t>within normal range. Computed Tomography (CT) of the brain</w:t>
            </w:r>
            <w:r w:rsidR="002A01A0">
              <w:rPr>
                <w:sz w:val="20"/>
                <w:szCs w:val="20"/>
              </w:rPr>
              <w:t xml:space="preserve"> and </w:t>
            </w:r>
            <w:r w:rsidR="00075F83">
              <w:rPr>
                <w:sz w:val="20"/>
                <w:szCs w:val="20"/>
              </w:rPr>
              <w:t>e</w:t>
            </w:r>
            <w:r w:rsidR="002A01A0">
              <w:rPr>
                <w:sz w:val="20"/>
                <w:szCs w:val="20"/>
              </w:rPr>
              <w:t xml:space="preserve">lectrocardiography </w:t>
            </w:r>
            <w:r w:rsidR="00662681">
              <w:rPr>
                <w:sz w:val="20"/>
                <w:szCs w:val="20"/>
              </w:rPr>
              <w:t>(ECG) were</w:t>
            </w:r>
            <w:r w:rsidR="006838E3">
              <w:rPr>
                <w:sz w:val="20"/>
                <w:szCs w:val="20"/>
              </w:rPr>
              <w:t xml:space="preserve"> also normal. He was admitted to the Cardiac </w:t>
            </w:r>
            <w:r w:rsidR="00EE38CB">
              <w:rPr>
                <w:sz w:val="20"/>
                <w:szCs w:val="20"/>
              </w:rPr>
              <w:t>Care Unit (CCU)</w:t>
            </w:r>
            <w:r w:rsidR="00662681">
              <w:rPr>
                <w:sz w:val="20"/>
                <w:szCs w:val="20"/>
              </w:rPr>
              <w:t xml:space="preserve"> for suspected nicotine toxicity and was discharged well after 3 days</w:t>
            </w:r>
            <w:r w:rsidR="00EE38CB">
              <w:rPr>
                <w:sz w:val="20"/>
                <w:szCs w:val="20"/>
              </w:rPr>
              <w:t>.</w:t>
            </w:r>
            <w:r w:rsidR="006838E3">
              <w:rPr>
                <w:sz w:val="20"/>
                <w:szCs w:val="20"/>
              </w:rPr>
              <w:t xml:space="preserve"> </w:t>
            </w:r>
          </w:p>
          <w:p w14:paraId="42080D4A" w14:textId="77777777" w:rsidR="00622CF8" w:rsidRPr="0042203D" w:rsidRDefault="00622CF8" w:rsidP="00622CF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9F2B8B5" w14:textId="77777777" w:rsidR="00622CF8" w:rsidRDefault="00622CF8" w:rsidP="00622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  <w:r w:rsidRPr="0042203D">
              <w:rPr>
                <w:sz w:val="20"/>
                <w:szCs w:val="20"/>
              </w:rPr>
              <w:t>:</w:t>
            </w:r>
          </w:p>
          <w:p w14:paraId="0A7C5C84" w14:textId="159EA202" w:rsidR="001C1030" w:rsidRDefault="001C1030" w:rsidP="00622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Commercialization of EC along with current public health policies allow</w:t>
            </w:r>
            <w:r w:rsidR="00255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direct </w:t>
            </w:r>
            <w:r w:rsidR="008D3118">
              <w:rPr>
                <w:sz w:val="20"/>
                <w:szCs w:val="20"/>
              </w:rPr>
              <w:t xml:space="preserve">public </w:t>
            </w:r>
            <w:r>
              <w:rPr>
                <w:sz w:val="20"/>
                <w:szCs w:val="20"/>
              </w:rPr>
              <w:t>handling of liquid nicotine</w:t>
            </w:r>
            <w:r w:rsidR="008A697F">
              <w:rPr>
                <w:sz w:val="20"/>
                <w:szCs w:val="20"/>
              </w:rPr>
              <w:t xml:space="preserve"> by consumers</w:t>
            </w:r>
            <w:r>
              <w:rPr>
                <w:sz w:val="20"/>
                <w:szCs w:val="20"/>
              </w:rPr>
              <w:t xml:space="preserve">. </w:t>
            </w:r>
            <w:r w:rsidR="002552CC" w:rsidRPr="002552CC">
              <w:rPr>
                <w:sz w:val="20"/>
                <w:szCs w:val="20"/>
              </w:rPr>
              <w:t>Severe nicotine poisoning has a characteristic biphasic response, with</w:t>
            </w:r>
            <w:r w:rsidR="008D3118" w:rsidRPr="008D3118">
              <w:rPr>
                <w:sz w:val="20"/>
                <w:szCs w:val="20"/>
              </w:rPr>
              <w:t xml:space="preserve"> initial excitatory symptoms, such as salivation, nausea, increased bronchial secretions, tachycardia, hypertension, anxiety, muscle spasms, and seizures, followed by symptoms of paradoxical inhibition, including dyspnea, bradycardia, hypotension, lethargy, and paralysis</w:t>
            </w:r>
            <w:r w:rsidR="008A697F">
              <w:rPr>
                <w:sz w:val="20"/>
                <w:szCs w:val="20"/>
              </w:rPr>
              <w:t xml:space="preserve">. </w:t>
            </w:r>
            <w:r w:rsidR="004112A2">
              <w:rPr>
                <w:sz w:val="20"/>
                <w:szCs w:val="20"/>
              </w:rPr>
              <w:t>While activated charcoal is the mainstay treatment in ingestion toxicity, inhalational toxicity is managed by treating the exhibited symptoms usually by pharmacotherapy.</w:t>
            </w:r>
          </w:p>
          <w:p w14:paraId="6C8AE56D" w14:textId="77777777" w:rsidR="009E7A1B" w:rsidRPr="002552CC" w:rsidRDefault="009E7A1B" w:rsidP="00622CF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1B31E42" w14:textId="77777777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>CONCLUSION:</w:t>
            </w:r>
          </w:p>
          <w:bookmarkEnd w:id="0"/>
          <w:p w14:paraId="654BCF23" w14:textId="60D1BDD6" w:rsidR="00622CF8" w:rsidRDefault="004112A2" w:rsidP="008342BE">
            <w:pPr>
              <w:rPr>
                <w:sz w:val="20"/>
                <w:szCs w:val="20"/>
              </w:rPr>
            </w:pPr>
            <w:r w:rsidRPr="004112A2">
              <w:rPr>
                <w:sz w:val="20"/>
                <w:szCs w:val="20"/>
              </w:rPr>
              <w:t xml:space="preserve">Open access purchase </w:t>
            </w:r>
            <w:r w:rsidR="00662681">
              <w:rPr>
                <w:sz w:val="20"/>
                <w:szCs w:val="20"/>
              </w:rPr>
              <w:t xml:space="preserve">of </w:t>
            </w:r>
            <w:r w:rsidRPr="004112A2">
              <w:rPr>
                <w:sz w:val="20"/>
                <w:szCs w:val="20"/>
              </w:rPr>
              <w:t>high concentration liquid nicotine for EC use should be recognized as increasing risk for life-threatening toxicity. Regulations regarding liquid nicotine handling should be well enforced</w:t>
            </w:r>
            <w:r w:rsidR="00A96B98">
              <w:rPr>
                <w:sz w:val="20"/>
                <w:szCs w:val="20"/>
              </w:rPr>
              <w:t>, along with public heath empowerment.</w:t>
            </w:r>
          </w:p>
          <w:p w14:paraId="285666E8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15B6890F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54AEBEFC" w14:textId="15773470" w:rsidR="00622CF8" w:rsidRDefault="00250147" w:rsidP="0083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KEYWORDS:</w:t>
            </w:r>
          </w:p>
          <w:p w14:paraId="7F1B66AF" w14:textId="1CF3018C" w:rsidR="00250147" w:rsidRDefault="00250147" w:rsidP="0083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Electronic-Cigarettes, nicotine, bradycardia</w:t>
            </w:r>
          </w:p>
          <w:p w14:paraId="4EE1BCF0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451A1289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1445F953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5B7A99AD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0966685A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38BE0AC1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6DAF6195" w14:textId="77777777" w:rsidR="00622CF8" w:rsidRDefault="00622CF8" w:rsidP="008342BE">
            <w:pPr>
              <w:rPr>
                <w:sz w:val="20"/>
                <w:szCs w:val="20"/>
              </w:rPr>
            </w:pPr>
          </w:p>
        </w:tc>
      </w:tr>
    </w:tbl>
    <w:p w14:paraId="29F726D2" w14:textId="77777777" w:rsidR="00622CF8" w:rsidRDefault="00622CF8" w:rsidP="00622CF8"/>
    <w:p w14:paraId="09992214" w14:textId="77777777" w:rsidR="00622CF8" w:rsidRDefault="00622CF8" w:rsidP="00622CF8"/>
    <w:p w14:paraId="68876860" w14:textId="77777777" w:rsidR="00AA5864" w:rsidRDefault="00AA5864"/>
    <w:sectPr w:rsidR="00AA5864" w:rsidSect="00622CF8">
      <w:pgSz w:w="11906" w:h="16838"/>
      <w:pgMar w:top="567" w:right="1797" w:bottom="35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F8"/>
    <w:rsid w:val="000538CE"/>
    <w:rsid w:val="00075F83"/>
    <w:rsid w:val="00096209"/>
    <w:rsid w:val="001272E6"/>
    <w:rsid w:val="00143D54"/>
    <w:rsid w:val="00171C51"/>
    <w:rsid w:val="001C1030"/>
    <w:rsid w:val="001E28C9"/>
    <w:rsid w:val="001E3C1A"/>
    <w:rsid w:val="002014E1"/>
    <w:rsid w:val="00250147"/>
    <w:rsid w:val="002552CC"/>
    <w:rsid w:val="002A01A0"/>
    <w:rsid w:val="002F5A41"/>
    <w:rsid w:val="0040311B"/>
    <w:rsid w:val="004112A2"/>
    <w:rsid w:val="005F2A8B"/>
    <w:rsid w:val="00622CF8"/>
    <w:rsid w:val="00662681"/>
    <w:rsid w:val="006838E3"/>
    <w:rsid w:val="00741727"/>
    <w:rsid w:val="0087751B"/>
    <w:rsid w:val="008A697F"/>
    <w:rsid w:val="008D3118"/>
    <w:rsid w:val="00906962"/>
    <w:rsid w:val="009709B9"/>
    <w:rsid w:val="009E7A1B"/>
    <w:rsid w:val="00A96B98"/>
    <w:rsid w:val="00AA5864"/>
    <w:rsid w:val="00AB4AF5"/>
    <w:rsid w:val="00AE1889"/>
    <w:rsid w:val="00BC2092"/>
    <w:rsid w:val="00CD5378"/>
    <w:rsid w:val="00D7347E"/>
    <w:rsid w:val="00D84AFB"/>
    <w:rsid w:val="00DE2594"/>
    <w:rsid w:val="00E2784C"/>
    <w:rsid w:val="00E45547"/>
    <w:rsid w:val="00E96453"/>
    <w:rsid w:val="00EE38CB"/>
    <w:rsid w:val="00FA1FE7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33F8"/>
  <w15:chartTrackingRefBased/>
  <w15:docId w15:val="{0EDC81DD-C644-4F37-B810-E6531663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MY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C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C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C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C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C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C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C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C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C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C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C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C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C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C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2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C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2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C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2C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C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CF8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622CF8"/>
    <w:pPr>
      <w:suppressAutoHyphens/>
      <w:ind w:left="180"/>
    </w:pPr>
    <w:rPr>
      <w:b/>
      <w:bCs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22CF8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622CF8"/>
    <w:pPr>
      <w:spacing w:before="100" w:beforeAutospacing="1" w:after="100" w:afterAutospacing="1"/>
    </w:pPr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LIYANA ROSLI</dc:creator>
  <cp:keywords/>
  <dc:description/>
  <cp:lastModifiedBy>LIYANA ROSLI</cp:lastModifiedBy>
  <cp:revision>31</cp:revision>
  <dcterms:created xsi:type="dcterms:W3CDTF">2024-05-27T00:01:00Z</dcterms:created>
  <dcterms:modified xsi:type="dcterms:W3CDTF">2024-05-30T05:23:00Z</dcterms:modified>
</cp:coreProperties>
</file>