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B1" w:rsidRDefault="00134642">
      <w:pPr>
        <w:pStyle w:val="Title"/>
        <w:rPr>
          <w:rFonts w:hint="eastAsia"/>
        </w:rPr>
      </w:pPr>
      <w:r>
        <w:t>Abstract for Case Report</w:t>
      </w:r>
    </w:p>
    <w:p w:rsidR="002149B1" w:rsidRDefault="002149B1">
      <w:pPr>
        <w:pStyle w:val="BodyA"/>
      </w:pPr>
    </w:p>
    <w:p w:rsidR="002149B1" w:rsidRDefault="00134642">
      <w:pPr>
        <w:pStyle w:val="BodyA"/>
      </w:pPr>
      <w:r>
        <w:rPr>
          <w:rFonts w:eastAsia="Arial Unicode MS" w:cs="Arial Unicode MS"/>
          <w:lang w:val="en-US"/>
        </w:rPr>
        <w:t>Authors:</w:t>
      </w:r>
    </w:p>
    <w:p w:rsidR="002149B1" w:rsidRDefault="00134642">
      <w:pPr>
        <w:pStyle w:val="BodyA"/>
      </w:pPr>
      <w:r>
        <w:rPr>
          <w:rFonts w:eastAsia="Arial Unicode MS" w:cs="Arial Unicode MS"/>
          <w:lang w:val="en-US"/>
        </w:rPr>
        <w:t>Ng Ren Zen,</w:t>
      </w:r>
      <w:r>
        <w:rPr>
          <w:rFonts w:eastAsia="Arial Unicode MS" w:cs="Arial Unicode MS"/>
        </w:rPr>
        <w:t xml:space="preserve"> Mohd Zaim Bin Abdullah Zawawi</w:t>
      </w:r>
      <w:r>
        <w:rPr>
          <w:rFonts w:eastAsia="Arial Unicode MS" w:cs="Arial Unicode MS"/>
          <w:lang w:val="en-US"/>
        </w:rPr>
        <w:t>,</w:t>
      </w:r>
      <w:r w:rsidR="00CC1987">
        <w:rPr>
          <w:rFonts w:eastAsia="Arial Unicode MS" w:cs="Arial Unicode MS"/>
          <w:lang w:val="en-US"/>
        </w:rPr>
        <w:t xml:space="preserve"> </w:t>
      </w:r>
      <w:r w:rsidR="004359F5">
        <w:rPr>
          <w:rFonts w:eastAsia="Arial Unicode MS" w:cs="Arial Unicode MS"/>
          <w:lang w:val="en-US"/>
        </w:rPr>
        <w:t xml:space="preserve">Lim Yunn </w:t>
      </w:r>
      <w:bookmarkStart w:id="0" w:name="_GoBack"/>
      <w:bookmarkEnd w:id="0"/>
      <w:r w:rsidR="003E6007">
        <w:rPr>
          <w:rFonts w:eastAsia="Arial Unicode MS" w:cs="Arial Unicode MS"/>
          <w:lang w:val="en-US"/>
        </w:rPr>
        <w:t>Li</w:t>
      </w:r>
      <w:r w:rsidR="003E6007">
        <w:rPr>
          <w:rFonts w:eastAsia="Arial Unicode MS" w:cs="Arial Unicode MS"/>
          <w:lang w:val="en-US"/>
        </w:rPr>
        <w:t>, Jordan Hoo Ching Bing</w:t>
      </w:r>
      <w:r w:rsidR="007D56D2">
        <w:rPr>
          <w:rFonts w:eastAsia="Arial Unicode MS" w:cs="Arial Unicode MS"/>
          <w:lang w:val="en-US"/>
        </w:rPr>
        <w:t xml:space="preserve"> </w:t>
      </w:r>
      <w:r>
        <w:rPr>
          <w:rFonts w:eastAsia="Arial Unicode MS" w:cs="Arial Unicode MS"/>
          <w:lang w:val="en-US"/>
        </w:rPr>
        <w:t>Emergency Department, Sarawak General Hospital, Kuching, Sarawak, Malaysia</w:t>
      </w:r>
    </w:p>
    <w:p w:rsidR="002149B1" w:rsidRDefault="002149B1">
      <w:pPr>
        <w:pStyle w:val="BodyA"/>
      </w:pPr>
    </w:p>
    <w:p w:rsidR="002149B1" w:rsidRDefault="00134642">
      <w:pPr>
        <w:pStyle w:val="Heading"/>
        <w:rPr>
          <w:rFonts w:hint="eastAsia"/>
        </w:rPr>
      </w:pPr>
      <w:r>
        <w:t>Title: Unmasking the Silent Killer: Rabies Mimicking Neurological Deficits in Sarawak</w:t>
      </w:r>
    </w:p>
    <w:p w:rsidR="002149B1" w:rsidRDefault="002149B1">
      <w:pPr>
        <w:pStyle w:val="BodyA"/>
      </w:pPr>
    </w:p>
    <w:p w:rsidR="002149B1" w:rsidRDefault="002149B1">
      <w:pPr>
        <w:pStyle w:val="BodyA"/>
      </w:pPr>
    </w:p>
    <w:p w:rsidR="002149B1" w:rsidRDefault="00134642">
      <w:pPr>
        <w:pStyle w:val="BodyA"/>
        <w:rPr>
          <w:lang w:val="en-US"/>
        </w:rPr>
      </w:pPr>
      <w:r>
        <w:rPr>
          <w:rFonts w:eastAsia="Arial Unicode MS" w:cs="Arial Unicode MS"/>
          <w:lang w:val="en-US"/>
        </w:rPr>
        <w:t xml:space="preserve">Introduction: Rabies remains a significant public health concern in regions like Sarawak, where cases often present with neurological deficits and a history of animal bites. Rabies and rabies-like illnesses are caused by </w:t>
      </w:r>
      <w:r w:rsidR="00961BC2">
        <w:rPr>
          <w:rFonts w:eastAsia="Arial Unicode MS" w:cs="Arial Unicode MS"/>
          <w:lang w:val="en-US"/>
        </w:rPr>
        <w:t xml:space="preserve">a </w:t>
      </w:r>
      <w:r>
        <w:rPr>
          <w:rFonts w:eastAsia="Arial Unicode MS" w:cs="Arial Unicode MS"/>
          <w:lang w:val="en-US"/>
        </w:rPr>
        <w:t>species of neurotropic viruses in the Rhabdoviridae family, genus Lyssavirus, which migrate centrally in a retrograde direction within the axoplasm of peripheral nerves until reaching the spinal cord and brain. Transmission primarily occurs through bites from rabid animals, with dogs accounting for the majority of cases in Sarawak.</w:t>
      </w:r>
    </w:p>
    <w:p w:rsidR="002149B1" w:rsidRDefault="002149B1">
      <w:pPr>
        <w:pStyle w:val="BodyA"/>
        <w:rPr>
          <w:lang w:val="en-US"/>
        </w:rPr>
      </w:pPr>
    </w:p>
    <w:p w:rsidR="002149B1" w:rsidRDefault="00134642">
      <w:pPr>
        <w:pStyle w:val="BodyA"/>
        <w:rPr>
          <w:lang w:val="en-US"/>
        </w:rPr>
      </w:pPr>
      <w:r>
        <w:rPr>
          <w:rFonts w:eastAsia="Arial Unicode MS" w:cs="Arial Unicode MS"/>
          <w:lang w:val="en-US"/>
        </w:rPr>
        <w:t>Case Presentation: A 54-year-old Bidayuh woman with hypertension and dyslipidemia presented to the emergency department with generalized body weakness and fever, alongside a recent history of a dog bite in Sarawak. Neurological examination revealed bilateral lower limb paraplegia, initially raising suspicion for Guillain-Barré syndrome, with rabies also considered as a potential differential diagnosis. The patient was admitted to Sarawak General Hospital for further evaluatio</w:t>
      </w:r>
      <w:r w:rsidR="00CC1987">
        <w:rPr>
          <w:rFonts w:eastAsia="Arial Unicode MS" w:cs="Arial Unicode MS"/>
          <w:lang w:val="en-US"/>
        </w:rPr>
        <w:t xml:space="preserve">n and management. Despite receiving </w:t>
      </w:r>
      <w:r w:rsidR="00CF55C1">
        <w:rPr>
          <w:rFonts w:eastAsia="Arial Unicode MS" w:cs="Arial Unicode MS"/>
          <w:lang w:val="en-US"/>
        </w:rPr>
        <w:t xml:space="preserve">the </w:t>
      </w:r>
      <w:r w:rsidR="0015306B">
        <w:rPr>
          <w:rFonts w:eastAsia="Arial Unicode MS" w:cs="Arial Unicode MS"/>
          <w:lang w:val="en-US"/>
        </w:rPr>
        <w:t>complete</w:t>
      </w:r>
      <w:r w:rsidR="00CF55C1">
        <w:rPr>
          <w:rFonts w:eastAsia="Arial Unicode MS" w:cs="Arial Unicode MS"/>
          <w:lang w:val="en-US"/>
        </w:rPr>
        <w:t xml:space="preserve"> series of</w:t>
      </w:r>
      <w:r w:rsidR="0015306B">
        <w:rPr>
          <w:rFonts w:eastAsia="Arial Unicode MS" w:cs="Arial Unicode MS"/>
          <w:lang w:val="en-US"/>
        </w:rPr>
        <w:t xml:space="preserve"> rabies vaccination and </w:t>
      </w:r>
      <w:r w:rsidR="00CF55C1">
        <w:rPr>
          <w:rFonts w:eastAsia="Arial Unicode MS" w:cs="Arial Unicode MS"/>
          <w:lang w:val="en-US"/>
        </w:rPr>
        <w:t xml:space="preserve">rabies </w:t>
      </w:r>
      <w:r w:rsidR="0015306B">
        <w:rPr>
          <w:rFonts w:eastAsia="Arial Unicode MS" w:cs="Arial Unicode MS"/>
          <w:lang w:val="en-US"/>
        </w:rPr>
        <w:t>immunoglobulin</w:t>
      </w:r>
      <w:r>
        <w:rPr>
          <w:rFonts w:eastAsia="Arial Unicode MS" w:cs="Arial Unicode MS"/>
          <w:lang w:val="en-US"/>
        </w:rPr>
        <w:t>, her condition deteriorated, and she died in the ward.</w:t>
      </w:r>
      <w:r w:rsidR="00F6300A">
        <w:rPr>
          <w:rFonts w:eastAsia="Arial Unicode MS" w:cs="Arial Unicode MS"/>
          <w:lang w:val="en-US"/>
        </w:rPr>
        <w:t xml:space="preserve"> A final diagnosis of rabies encephalitis was made based on clinical findings, supported by radiological investigations.</w:t>
      </w:r>
      <w:r w:rsidR="00CC1987">
        <w:rPr>
          <w:rFonts w:eastAsia="Arial Unicode MS" w:cs="Arial Unicode MS"/>
          <w:lang w:val="en-US"/>
        </w:rPr>
        <w:t xml:space="preserve"> </w:t>
      </w:r>
    </w:p>
    <w:p w:rsidR="002149B1" w:rsidRDefault="002149B1">
      <w:pPr>
        <w:pStyle w:val="BodyA"/>
        <w:rPr>
          <w:lang w:val="en-US"/>
        </w:rPr>
      </w:pPr>
    </w:p>
    <w:p w:rsidR="002149B1" w:rsidRDefault="00134642">
      <w:pPr>
        <w:pStyle w:val="BodyA"/>
        <w:rPr>
          <w:lang w:val="en-US"/>
        </w:rPr>
      </w:pPr>
      <w:r>
        <w:rPr>
          <w:rFonts w:eastAsia="Arial Unicode MS" w:cs="Arial Unicode MS"/>
          <w:lang w:val="en-US"/>
        </w:rPr>
        <w:t>Discussion: Clinical manifestations of rabies include an initial prodromal phase with nonspecific symptoms, followed by an acute neurologic phase characterized by either encephalitic or paralytic rabies. Diagnosis of rabies before death requires a high index of suspicion, especially in regions where the disease is endemic. Managing rabies involves immediate wound cleansing, post-exposure prophylaxis with the rabies vaccine and immunoglobulin, and intensive supportive care for symptomatic patients. Public health measures like vaccination of domestic animals, controlling stray populations, and educating the public are crucial in preventing rabies and reducing mortality in resource-limited settings.</w:t>
      </w:r>
    </w:p>
    <w:p w:rsidR="002149B1" w:rsidRDefault="002149B1">
      <w:pPr>
        <w:pStyle w:val="BodyA"/>
        <w:rPr>
          <w:lang w:val="en-US"/>
        </w:rPr>
      </w:pPr>
    </w:p>
    <w:p w:rsidR="002149B1" w:rsidRDefault="00134642">
      <w:pPr>
        <w:pStyle w:val="BodyA"/>
        <w:rPr>
          <w:lang w:val="en-US"/>
        </w:rPr>
      </w:pPr>
      <w:r>
        <w:rPr>
          <w:rFonts w:eastAsia="Arial Unicode MS" w:cs="Arial Unicode MS"/>
          <w:lang w:val="en-US"/>
        </w:rPr>
        <w:t>Conclusion: This case serves as a reminder of the importance of vigilance for rabies in patients presenting with neurological deficits and a history of animal bites, especially in endemic regions like Sarawak. Early recognition and initiation of appropriate management are essential to mitigate the devastating consequences of this deadly infection.</w:t>
      </w:r>
    </w:p>
    <w:p w:rsidR="002149B1" w:rsidRDefault="002149B1">
      <w:pPr>
        <w:pStyle w:val="BodyA"/>
        <w:rPr>
          <w:lang w:val="en-US"/>
        </w:rPr>
      </w:pPr>
    </w:p>
    <w:p w:rsidR="002149B1" w:rsidRDefault="00134642">
      <w:pPr>
        <w:pStyle w:val="BodyA"/>
        <w:rPr>
          <w:lang w:val="en-US"/>
        </w:rPr>
      </w:pPr>
      <w:r>
        <w:rPr>
          <w:rFonts w:eastAsia="Arial Unicode MS" w:cs="Arial Unicode MS"/>
          <w:lang w:val="en-US"/>
        </w:rPr>
        <w:t>Keywords: Rabies, neurological deficits, animal bites.</w:t>
      </w:r>
    </w:p>
    <w:p w:rsidR="002149B1" w:rsidRDefault="002149B1">
      <w:pPr>
        <w:pStyle w:val="BodyA"/>
      </w:pPr>
    </w:p>
    <w:p w:rsidR="002149B1" w:rsidRDefault="00134642">
      <w:pPr>
        <w:pStyle w:val="Footnote"/>
        <w:rPr>
          <w:rFonts w:hint="eastAsia"/>
        </w:rPr>
      </w:pPr>
      <w:r>
        <w:t>No financial interest.</w:t>
      </w:r>
    </w:p>
    <w:p w:rsidR="002149B1" w:rsidRDefault="00134642">
      <w:pPr>
        <w:pStyle w:val="Footnote"/>
        <w:rPr>
          <w:rFonts w:hint="eastAsia"/>
        </w:rPr>
      </w:pPr>
      <w:r>
        <w:t>Word Count excluding title and keywords:</w:t>
      </w:r>
      <w:r w:rsidR="001B43C6">
        <w:t xml:space="preserve"> 325</w:t>
      </w:r>
    </w:p>
    <w:sectPr w:rsidR="002149B1">
      <w:headerReference w:type="default" r:id="rId6"/>
      <w:footerReference w:type="default" r:id="rId7"/>
      <w:pgSz w:w="11900" w:h="16840"/>
      <w:pgMar w:top="1440" w:right="1247" w:bottom="1440" w:left="1247"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294" w:rsidRDefault="00F56294">
      <w:r>
        <w:separator/>
      </w:r>
    </w:p>
  </w:endnote>
  <w:endnote w:type="continuationSeparator" w:id="0">
    <w:p w:rsidR="00F56294" w:rsidRDefault="00F5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B1" w:rsidRDefault="00134642">
    <w:pPr>
      <w:pStyle w:val="HeaderFooter"/>
      <w:tabs>
        <w:tab w:val="clear" w:pos="9020"/>
        <w:tab w:val="center" w:pos="4703"/>
        <w:tab w:val="right" w:pos="9386"/>
      </w:tabs>
      <w:rPr>
        <w:rFonts w:hint="eastAsia"/>
      </w:rPr>
    </w:pPr>
    <w:r>
      <w:tab/>
    </w:r>
    <w:r>
      <w:fldChar w:fldCharType="begin"/>
    </w:r>
    <w:r>
      <w:instrText xml:space="preserve"> PAGE </w:instrText>
    </w:r>
    <w:r>
      <w:fldChar w:fldCharType="separate"/>
    </w:r>
    <w:r w:rsidR="00614E22">
      <w:rPr>
        <w:rFonts w:hint="eastAsia"/>
        <w:noProof/>
      </w:rPr>
      <w:t>1</w:t>
    </w:r>
    <w:r>
      <w:fldChar w:fldCharType="end"/>
    </w:r>
    <w:r>
      <w:rPr>
        <w:lang w:val="en-US"/>
      </w:rPr>
      <w:t xml:space="preserve"> of </w:t>
    </w:r>
    <w:fldSimple w:instr=" NUMPAGES ">
      <w:r w:rsidR="00614E22">
        <w:rPr>
          <w:rFonts w:hint="eastAsia"/>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294" w:rsidRDefault="00F56294">
      <w:r>
        <w:separator/>
      </w:r>
    </w:p>
  </w:footnote>
  <w:footnote w:type="continuationSeparator" w:id="0">
    <w:p w:rsidR="00F56294" w:rsidRDefault="00F56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B1" w:rsidRDefault="002149B1">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B1"/>
    <w:rsid w:val="00134642"/>
    <w:rsid w:val="0015306B"/>
    <w:rsid w:val="001B43C6"/>
    <w:rsid w:val="002149B1"/>
    <w:rsid w:val="003E6007"/>
    <w:rsid w:val="004359F5"/>
    <w:rsid w:val="00477A9C"/>
    <w:rsid w:val="00614E22"/>
    <w:rsid w:val="007D56D2"/>
    <w:rsid w:val="00961BC2"/>
    <w:rsid w:val="009B583D"/>
    <w:rsid w:val="00CC1987"/>
    <w:rsid w:val="00CF55C1"/>
    <w:rsid w:val="00DF43EA"/>
    <w:rsid w:val="00F56294"/>
    <w:rsid w:val="00F6300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21B81-42A7-4618-87B9-C4C532EF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MY" w:eastAsia="en-MY"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Title">
    <w:name w:val="Title"/>
    <w:pPr>
      <w:keepNext/>
      <w:spacing w:line="480" w:lineRule="auto"/>
      <w:jc w:val="center"/>
      <w:outlineLvl w:val="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pPr>
      <w:spacing w:line="480"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Heading">
    <w:name w:val="Heading"/>
    <w:pPr>
      <w:keepNext/>
      <w:outlineLvl w:val="0"/>
    </w:pPr>
    <w:rPr>
      <w:rFonts w:ascii="Helvetica Neue" w:hAnsi="Helvetica Neue" w:cs="Arial Unicode MS"/>
      <w:b/>
      <w:bCs/>
      <w:color w:val="000000"/>
      <w:sz w:val="36"/>
      <w:szCs w:val="36"/>
      <w:u w:color="000000"/>
      <w:lang w:val="en-US"/>
      <w14:textOutline w14:w="12700" w14:cap="flat" w14:cmpd="sng" w14:algn="ctr">
        <w14:noFill/>
        <w14:prstDash w14:val="solid"/>
        <w14:miter w14:lim="400000"/>
      </w14:textOutline>
    </w:rPr>
  </w:style>
  <w:style w:type="paragraph" w:customStyle="1" w:styleId="Footnote">
    <w:name w:val="Footnote"/>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00_ResearchPaper">
  <a:themeElements>
    <a:clrScheme name="00_ResearchPaper">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ResearchPaper">
      <a:majorFont>
        <a:latin typeface="Helvetica Neue"/>
        <a:ea typeface="Helvetica Neue"/>
        <a:cs typeface="Helvetica Neue"/>
      </a:majorFont>
      <a:minorFont>
        <a:latin typeface="Helvetica Neue"/>
        <a:ea typeface="Helvetica Neue"/>
        <a:cs typeface="Helvetica Neue"/>
      </a:minorFont>
    </a:fontScheme>
    <a:fmtScheme name="00_Research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Ng</dc:creator>
  <cp:lastModifiedBy>Alex Ng</cp:lastModifiedBy>
  <cp:revision>2</cp:revision>
  <dcterms:created xsi:type="dcterms:W3CDTF">2024-05-30T10:02:00Z</dcterms:created>
  <dcterms:modified xsi:type="dcterms:W3CDTF">2024-05-30T10:02:00Z</dcterms:modified>
</cp:coreProperties>
</file>