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596A1" w14:textId="77777777" w:rsidR="00C5643B" w:rsidRPr="00227FBC" w:rsidRDefault="00C5643B" w:rsidP="00C5643B">
      <w:pPr>
        <w:spacing w:line="360" w:lineRule="auto"/>
        <w:jc w:val="both"/>
        <w:rPr>
          <w:rFonts w:ascii="Callibri" w:hAnsi="Callibri" w:cs="Calibri"/>
          <w:b/>
          <w:bCs/>
          <w:lang w:val="en-US"/>
        </w:rPr>
      </w:pPr>
      <w:r w:rsidRPr="00227FBC">
        <w:rPr>
          <w:rFonts w:ascii="Callibri" w:hAnsi="Callibri" w:cs="Calibri"/>
          <w:b/>
          <w:bCs/>
          <w:lang w:val="en-US"/>
        </w:rPr>
        <w:t xml:space="preserve">CASE REPORT OF CT BRAIN FINDING IN </w:t>
      </w:r>
      <w:r>
        <w:rPr>
          <w:rFonts w:ascii="Callibri" w:hAnsi="Callibri" w:cs="Calibri"/>
          <w:b/>
          <w:bCs/>
          <w:lang w:val="en-US"/>
        </w:rPr>
        <w:t>NON-</w:t>
      </w:r>
      <w:r w:rsidRPr="00227FBC">
        <w:rPr>
          <w:rFonts w:ascii="Callibri" w:hAnsi="Callibri" w:cs="Calibri"/>
          <w:b/>
          <w:bCs/>
          <w:lang w:val="en-US"/>
        </w:rPr>
        <w:t>KETOTIC HYPERGLYCEMIC HEMIBALLISMUS-HEMICHOREA IN PATIENT WITH CHRONIC</w:t>
      </w:r>
      <w:r>
        <w:rPr>
          <w:rFonts w:ascii="Callibri" w:hAnsi="Callibri" w:cs="Calibri"/>
          <w:b/>
          <w:bCs/>
          <w:lang w:val="en-US"/>
        </w:rPr>
        <w:t xml:space="preserve"> </w:t>
      </w:r>
      <w:r w:rsidRPr="00227FBC">
        <w:rPr>
          <w:rFonts w:ascii="Callibri" w:hAnsi="Callibri" w:cs="Calibri"/>
          <w:b/>
          <w:bCs/>
          <w:lang w:val="en-US"/>
        </w:rPr>
        <w:t>UNCONTROL</w:t>
      </w:r>
      <w:r>
        <w:rPr>
          <w:rFonts w:ascii="Callibri" w:hAnsi="Callibri" w:cs="Calibri"/>
          <w:b/>
          <w:bCs/>
          <w:lang w:val="en-US"/>
        </w:rPr>
        <w:t>LED</w:t>
      </w:r>
      <w:r w:rsidRPr="00227FBC">
        <w:rPr>
          <w:rFonts w:ascii="Callibri" w:hAnsi="Callibri" w:cs="Calibri"/>
          <w:b/>
          <w:bCs/>
          <w:lang w:val="en-US"/>
        </w:rPr>
        <w:t xml:space="preserve"> DIABETES</w:t>
      </w:r>
      <w:r>
        <w:rPr>
          <w:rFonts w:ascii="Callibri" w:hAnsi="Callibri" w:cs="Calibri"/>
          <w:b/>
          <w:bCs/>
          <w:lang w:val="en-US"/>
        </w:rPr>
        <w:t xml:space="preserve"> MELLITUS</w:t>
      </w:r>
    </w:p>
    <w:p w14:paraId="04F054AA" w14:textId="77777777" w:rsidR="00C5643B" w:rsidRPr="00227FBC" w:rsidRDefault="00C5643B" w:rsidP="00C5643B">
      <w:pPr>
        <w:spacing w:line="360" w:lineRule="auto"/>
        <w:jc w:val="both"/>
        <w:rPr>
          <w:rFonts w:ascii="Callibri" w:hAnsi="Callibri" w:cs="Calibri"/>
          <w:b/>
          <w:bCs/>
          <w:lang w:val="en-US"/>
        </w:rPr>
      </w:pPr>
      <w:r w:rsidRPr="00227FBC">
        <w:rPr>
          <w:rFonts w:ascii="Callibri" w:hAnsi="Callibri" w:cs="Calibri"/>
          <w:b/>
          <w:bCs/>
          <w:lang w:val="en-US"/>
        </w:rPr>
        <w:t>BACKGROUND</w:t>
      </w:r>
    </w:p>
    <w:p w14:paraId="12ECBDC0" w14:textId="77777777" w:rsidR="00C5643B" w:rsidRPr="00227FBC" w:rsidRDefault="00C5643B" w:rsidP="00C5643B">
      <w:pPr>
        <w:spacing w:line="360" w:lineRule="auto"/>
        <w:jc w:val="both"/>
        <w:rPr>
          <w:rFonts w:ascii="Callibri" w:hAnsi="Callibri" w:cs="Calibri"/>
          <w:lang w:val="en-US"/>
        </w:rPr>
      </w:pPr>
      <w:r>
        <w:rPr>
          <w:rFonts w:ascii="Callibri" w:hAnsi="Callibri" w:cs="Calibri"/>
          <w:lang w:val="en-US"/>
        </w:rPr>
        <w:t>Non-</w:t>
      </w:r>
      <w:proofErr w:type="spellStart"/>
      <w:r w:rsidRPr="00227FBC">
        <w:rPr>
          <w:rFonts w:ascii="Callibri" w:hAnsi="Callibri" w:cs="Calibri"/>
          <w:lang w:val="en-US"/>
        </w:rPr>
        <w:t>Ketotic</w:t>
      </w:r>
      <w:proofErr w:type="spellEnd"/>
      <w:r w:rsidRPr="00227FBC">
        <w:rPr>
          <w:rFonts w:ascii="Callibri" w:hAnsi="Callibri" w:cs="Calibri"/>
          <w:lang w:val="en-US"/>
        </w:rPr>
        <w:t xml:space="preserve"> Hyperglycemic Hemiballismus-Hemichorea (NKHHH) is considered as one of the rare complications of diabetes. Presentation of </w:t>
      </w:r>
      <w:r>
        <w:rPr>
          <w:rFonts w:ascii="Callibri" w:hAnsi="Callibri" w:cs="Calibri"/>
          <w:lang w:val="en-US"/>
        </w:rPr>
        <w:t>hemiballismus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-hemichorea (HB-HC) </w:t>
      </w:r>
      <w:r w:rsidRPr="00227FBC">
        <w:rPr>
          <w:rFonts w:ascii="Callibri" w:hAnsi="Callibri" w:cs="Calibri"/>
          <w:lang w:val="en-US"/>
        </w:rPr>
        <w:t>is often associated with neurological condition commonly found</w:t>
      </w:r>
      <w:r>
        <w:rPr>
          <w:rFonts w:ascii="Callibri" w:hAnsi="Callibri" w:cs="Calibri"/>
          <w:lang w:val="en-US"/>
        </w:rPr>
        <w:t xml:space="preserve"> in stroke</w:t>
      </w:r>
      <w:r w:rsidRPr="00227FBC">
        <w:rPr>
          <w:rFonts w:ascii="Callibri" w:hAnsi="Callibri" w:cs="Calibri"/>
          <w:lang w:val="en-US"/>
        </w:rPr>
        <w:t xml:space="preserve">. Hence, basic imaging such as plain </w:t>
      </w:r>
      <w:r>
        <w:rPr>
          <w:rFonts w:ascii="Callibri" w:hAnsi="Callibri" w:cs="Calibri"/>
          <w:lang w:val="en-US"/>
        </w:rPr>
        <w:t>CT-</w:t>
      </w:r>
      <w:r w:rsidRPr="00227FBC">
        <w:rPr>
          <w:rFonts w:ascii="Callibri" w:hAnsi="Callibri" w:cs="Calibri"/>
          <w:lang w:val="en-US"/>
        </w:rPr>
        <w:t>brain is</w:t>
      </w:r>
      <w:r>
        <w:rPr>
          <w:rFonts w:ascii="Callibri" w:hAnsi="Callibri" w:cs="Calibri"/>
          <w:lang w:val="en-US"/>
        </w:rPr>
        <w:t xml:space="preserve"> needed to exclude differentials.</w:t>
      </w:r>
      <w:r w:rsidRPr="00227FBC">
        <w:rPr>
          <w:rFonts w:ascii="Callibri" w:hAnsi="Callibri" w:cs="Calibri"/>
          <w:lang w:val="en-US"/>
        </w:rPr>
        <w:t xml:space="preserve"> However</w:t>
      </w:r>
      <w:r>
        <w:rPr>
          <w:rFonts w:ascii="Callibri" w:hAnsi="Callibri" w:cs="Calibri"/>
          <w:lang w:val="en-US"/>
        </w:rPr>
        <w:t>,</w:t>
      </w:r>
      <w:r w:rsidRPr="00227FBC">
        <w:rPr>
          <w:rFonts w:ascii="Callibri" w:hAnsi="Callibri" w:cs="Calibri"/>
          <w:lang w:val="en-US"/>
        </w:rPr>
        <w:t xml:space="preserve"> finding</w:t>
      </w:r>
      <w:r>
        <w:rPr>
          <w:rFonts w:ascii="Callibri" w:hAnsi="Callibri" w:cs="Calibri"/>
          <w:lang w:val="en-US"/>
        </w:rPr>
        <w:t>s for NKHHH are often mis-</w:t>
      </w:r>
      <w:r w:rsidRPr="00227FBC">
        <w:rPr>
          <w:rFonts w:ascii="Callibri" w:hAnsi="Callibri" w:cs="Calibri"/>
          <w:lang w:val="en-US"/>
        </w:rPr>
        <w:t>looked even by the radiologist.  Hence, here is a case of NKHHH with a typical CT</w:t>
      </w:r>
      <w:r>
        <w:rPr>
          <w:rFonts w:ascii="Callibri" w:hAnsi="Callibri" w:cs="Calibri"/>
          <w:lang w:val="en-US"/>
        </w:rPr>
        <w:t>-</w:t>
      </w:r>
      <w:r w:rsidRPr="00227FBC">
        <w:rPr>
          <w:rFonts w:ascii="Callibri" w:hAnsi="Callibri" w:cs="Calibri"/>
          <w:lang w:val="en-US"/>
        </w:rPr>
        <w:t>brain finding.</w:t>
      </w:r>
    </w:p>
    <w:p w14:paraId="1F3826E0" w14:textId="77777777" w:rsidR="00C5643B" w:rsidRPr="00227FBC" w:rsidRDefault="00C5643B" w:rsidP="00C5643B">
      <w:pPr>
        <w:spacing w:line="360" w:lineRule="auto"/>
        <w:jc w:val="both"/>
        <w:rPr>
          <w:rFonts w:ascii="Callibri" w:hAnsi="Callibri" w:cs="Calibri"/>
          <w:b/>
          <w:bCs/>
          <w:lang w:val="en-US"/>
        </w:rPr>
      </w:pPr>
      <w:r w:rsidRPr="00227FBC">
        <w:rPr>
          <w:rFonts w:ascii="Callibri" w:hAnsi="Callibri" w:cs="Calibri"/>
          <w:b/>
          <w:bCs/>
          <w:lang w:val="en-US"/>
        </w:rPr>
        <w:t>CASE REPORT</w:t>
      </w:r>
    </w:p>
    <w:p w14:paraId="483814B9" w14:textId="77777777" w:rsidR="00C5643B" w:rsidRPr="00227FBC" w:rsidRDefault="00C5643B" w:rsidP="00C5643B">
      <w:pPr>
        <w:spacing w:line="360" w:lineRule="auto"/>
        <w:jc w:val="both"/>
        <w:rPr>
          <w:rFonts w:ascii="Callibri" w:eastAsia="Times New Roman" w:hAnsi="Callibri" w:cs="Calibri"/>
          <w:kern w:val="0"/>
          <w:lang w:eastAsia="en-GB"/>
          <w14:ligatures w14:val="none"/>
        </w:rPr>
      </w:pPr>
      <w:r w:rsidRPr="00227FBC">
        <w:rPr>
          <w:rFonts w:ascii="Callibri" w:hAnsi="Callibri" w:cs="Calibri"/>
          <w:lang w:val="en-US"/>
        </w:rPr>
        <w:t xml:space="preserve">A 55-year-old woman with </w:t>
      </w:r>
      <w:r>
        <w:rPr>
          <w:rFonts w:ascii="Callibri" w:hAnsi="Callibri" w:cs="Calibri"/>
          <w:lang w:val="en-US"/>
        </w:rPr>
        <w:t>diabetes</w:t>
      </w:r>
      <w:r w:rsidRPr="00227FBC">
        <w:rPr>
          <w:rFonts w:ascii="Callibri" w:hAnsi="Callibri" w:cs="Calibri"/>
          <w:lang w:val="en-US"/>
        </w:rPr>
        <w:t xml:space="preserve"> who </w:t>
      </w:r>
      <w:r>
        <w:rPr>
          <w:rFonts w:ascii="Callibri" w:hAnsi="Callibri" w:cs="Calibri"/>
          <w:lang w:val="en-US"/>
        </w:rPr>
        <w:t>presented with</w:t>
      </w:r>
      <w:r w:rsidRPr="00227FBC">
        <w:rPr>
          <w:rFonts w:ascii="Callibri" w:hAnsi="Callibri" w:cs="Calibri"/>
          <w:lang w:val="en-US"/>
        </w:rPr>
        <w:t xml:space="preserve"> </w:t>
      </w:r>
      <w:r>
        <w:rPr>
          <w:rFonts w:ascii="Callibri" w:hAnsi="Callibri" w:cs="Calibri"/>
          <w:lang w:val="en-US"/>
        </w:rPr>
        <w:t xml:space="preserve">involuntary </w:t>
      </w:r>
      <w:r w:rsidRPr="00227FBC">
        <w:rPr>
          <w:rFonts w:ascii="Callibri" w:hAnsi="Callibri" w:cs="Calibri"/>
          <w:lang w:val="en-US"/>
        </w:rPr>
        <w:t>movement</w:t>
      </w:r>
      <w:r>
        <w:rPr>
          <w:rFonts w:ascii="Callibri" w:hAnsi="Callibri" w:cs="Calibri"/>
          <w:lang w:val="en-US"/>
        </w:rPr>
        <w:t>s</w:t>
      </w:r>
      <w:r w:rsidRPr="00227FBC">
        <w:rPr>
          <w:rFonts w:ascii="Callibri" w:hAnsi="Callibri" w:cs="Calibri"/>
          <w:lang w:val="en-US"/>
        </w:rPr>
        <w:t xml:space="preserve"> of right upper limb and right facial muscle twitching for the past two days. </w:t>
      </w:r>
      <w:r>
        <w:rPr>
          <w:rFonts w:ascii="Callibri" w:hAnsi="Callibri" w:cs="Calibri"/>
          <w:lang w:val="en-US"/>
        </w:rPr>
        <w:t>At</w:t>
      </w:r>
      <w:r w:rsidRPr="00227FBC">
        <w:rPr>
          <w:rFonts w:ascii="Callibri" w:hAnsi="Callibri" w:cs="Calibri"/>
          <w:lang w:val="en-US"/>
        </w:rPr>
        <w:t xml:space="preserve"> emergency department, patient was </w:t>
      </w:r>
      <w:r>
        <w:rPr>
          <w:rFonts w:ascii="Callibri" w:hAnsi="Callibri" w:cs="Calibri"/>
          <w:lang w:val="en-US"/>
        </w:rPr>
        <w:t xml:space="preserve">alert, conscious and was </w:t>
      </w:r>
      <w:r w:rsidRPr="00227FBC">
        <w:rPr>
          <w:rFonts w:ascii="Callibri" w:hAnsi="Callibri" w:cs="Calibri"/>
          <w:lang w:val="en-US"/>
        </w:rPr>
        <w:t xml:space="preserve">slightly hypertensive </w:t>
      </w:r>
      <w:r>
        <w:rPr>
          <w:rFonts w:ascii="Callibri" w:hAnsi="Callibri" w:cs="Calibri"/>
          <w:lang w:val="en-US"/>
        </w:rPr>
        <w:t>with</w:t>
      </w:r>
      <w:r w:rsidRPr="00227FBC">
        <w:rPr>
          <w:rFonts w:ascii="Callibri" w:hAnsi="Callibri" w:cs="Calibri"/>
          <w:lang w:val="en-US"/>
        </w:rPr>
        <w:t xml:space="preserve"> glucometer of</w:t>
      </w:r>
      <w:r>
        <w:rPr>
          <w:rFonts w:ascii="Callibri" w:hAnsi="Callibri" w:cs="Calibri"/>
          <w:lang w:val="en-US"/>
        </w:rPr>
        <w:t xml:space="preserve"> 22</w:t>
      </w:r>
      <w:r w:rsidRPr="00227FBC">
        <w:rPr>
          <w:rFonts w:ascii="Callibri" w:hAnsi="Callibri" w:cs="Calibri"/>
          <w:lang w:val="en-US"/>
        </w:rPr>
        <w:t xml:space="preserve">mmol/L and blood ketone of 0.8mmol/L. </w:t>
      </w:r>
      <w:r>
        <w:rPr>
          <w:rFonts w:ascii="Callibri" w:hAnsi="Callibri" w:cs="Calibri"/>
          <w:lang w:val="en-US"/>
        </w:rPr>
        <w:t>Physical</w:t>
      </w:r>
      <w:r w:rsidRPr="00227FBC">
        <w:rPr>
          <w:rFonts w:ascii="Callibri" w:hAnsi="Callibri" w:cs="Calibri"/>
          <w:lang w:val="en-US"/>
        </w:rPr>
        <w:t xml:space="preserve"> examination reveals patient has </w:t>
      </w:r>
      <w:r w:rsidRPr="00227FBC">
        <w:rPr>
          <w:rFonts w:ascii="Callibri" w:hAnsi="Callibri" w:cs="Calibri"/>
          <w:lang w:val="en-GB"/>
        </w:rPr>
        <w:t>brief episodic abnormal, non-</w:t>
      </w:r>
      <w:r>
        <w:rPr>
          <w:rFonts w:ascii="Callibri" w:hAnsi="Callibri" w:cs="Calibri"/>
          <w:lang w:val="en-GB"/>
        </w:rPr>
        <w:t xml:space="preserve">purposeful </w:t>
      </w:r>
      <w:r w:rsidRPr="00227FBC">
        <w:rPr>
          <w:rFonts w:ascii="Callibri" w:hAnsi="Callibri" w:cs="Calibri"/>
          <w:lang w:val="en-GB"/>
        </w:rPr>
        <w:t xml:space="preserve">movement of right upper limb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consistent with hemiballismus and hemichorea</w:t>
      </w:r>
      <w:r w:rsidRPr="00227FBC">
        <w:rPr>
          <w:rFonts w:ascii="Callibri" w:hAnsi="Callibri" w:cs="Calibri"/>
          <w:lang w:val="en-GB"/>
        </w:rPr>
        <w:t xml:space="preserve">.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 There was also a non-rhythmic twitching movement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involving the right side of the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face. Besides the involuntary and repetitive right-sided movements, the remaining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neurological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exams were unremarkable.</w:t>
      </w:r>
      <w:r w:rsidRPr="00227FBC"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 </w:t>
      </w:r>
    </w:p>
    <w:p w14:paraId="2A7FE3A3" w14:textId="77777777" w:rsidR="00C5643B" w:rsidRPr="00227FBC" w:rsidRDefault="00C5643B" w:rsidP="00C5643B">
      <w:pPr>
        <w:spacing w:line="360" w:lineRule="auto"/>
        <w:jc w:val="both"/>
        <w:rPr>
          <w:rFonts w:ascii="Callibri" w:eastAsia="Times New Roman" w:hAnsi="Callibri" w:cs="Calibri"/>
          <w:kern w:val="0"/>
          <w:lang w:eastAsia="en-GB"/>
          <w14:ligatures w14:val="none"/>
        </w:rPr>
      </w:pPr>
      <w:r w:rsidRPr="00227FBC">
        <w:rPr>
          <w:rFonts w:ascii="Callibri" w:hAnsi="Callibri" w:cs="Calibri"/>
          <w:lang w:val="en-US"/>
        </w:rPr>
        <w:t>CT scan was done to rule out acute brain pathology and f</w:t>
      </w:r>
      <w:r>
        <w:rPr>
          <w:rFonts w:ascii="Callibri" w:hAnsi="Callibri" w:cs="Calibri"/>
          <w:lang w:val="en-US"/>
        </w:rPr>
        <w:t xml:space="preserve">inding of hyperdense lesion </w:t>
      </w:r>
      <w:r w:rsidRPr="00227FBC">
        <w:rPr>
          <w:rFonts w:ascii="Callibri" w:hAnsi="Callibri" w:cs="Calibri"/>
          <w:lang w:val="en-US"/>
        </w:rPr>
        <w:t xml:space="preserve">in basal ganglia region contralateral to the affected side seen. Patient </w:t>
      </w:r>
      <w:r>
        <w:rPr>
          <w:rFonts w:ascii="Callibri" w:hAnsi="Callibri" w:cs="Calibri"/>
          <w:lang w:val="en-US"/>
        </w:rPr>
        <w:t>was treated</w:t>
      </w:r>
      <w:r w:rsidRPr="00227FBC">
        <w:rPr>
          <w:rFonts w:ascii="Callibri" w:hAnsi="Callibri" w:cs="Calibri"/>
          <w:lang w:val="en-US"/>
        </w:rPr>
        <w:t xml:space="preserve"> </w:t>
      </w:r>
      <w:r>
        <w:rPr>
          <w:rFonts w:ascii="Callibri" w:hAnsi="Callibri" w:cs="Calibri"/>
          <w:lang w:val="en-US"/>
        </w:rPr>
        <w:t xml:space="preserve">as NKHHH which prompted insulin </w:t>
      </w:r>
      <w:r w:rsidRPr="00227FBC">
        <w:rPr>
          <w:rFonts w:ascii="Callibri" w:hAnsi="Callibri" w:cs="Calibri"/>
          <w:lang w:val="en-US"/>
        </w:rPr>
        <w:t>infusion</w:t>
      </w:r>
      <w:r>
        <w:rPr>
          <w:rFonts w:ascii="Callibri" w:hAnsi="Callibri" w:cs="Calibri"/>
          <w:lang w:val="en-US"/>
        </w:rPr>
        <w:t xml:space="preserve"> and</w:t>
      </w:r>
      <w:r w:rsidRPr="00227FBC">
        <w:rPr>
          <w:rFonts w:ascii="Callibri" w:hAnsi="Callibri" w:cs="Calibri"/>
          <w:lang w:val="en-US"/>
        </w:rPr>
        <w:t xml:space="preserve"> anti-</w:t>
      </w:r>
      <w:proofErr w:type="spellStart"/>
      <w:r w:rsidRPr="00227FBC">
        <w:rPr>
          <w:rFonts w:ascii="Callibri" w:hAnsi="Callibri" w:cs="Calibri"/>
          <w:lang w:val="en-US"/>
        </w:rPr>
        <w:t>choreic</w:t>
      </w:r>
      <w:proofErr w:type="spellEnd"/>
      <w:r w:rsidRPr="00227FBC">
        <w:rPr>
          <w:rFonts w:ascii="Callibri" w:hAnsi="Callibri" w:cs="Calibri"/>
          <w:lang w:val="en-US"/>
        </w:rPr>
        <w:t xml:space="preserve"> medication which shows gradual improvement. </w:t>
      </w:r>
    </w:p>
    <w:p w14:paraId="074CA34F" w14:textId="77777777" w:rsidR="00C5643B" w:rsidRPr="00227FBC" w:rsidRDefault="00C5643B" w:rsidP="00C5643B">
      <w:pPr>
        <w:spacing w:line="360" w:lineRule="auto"/>
        <w:jc w:val="both"/>
        <w:rPr>
          <w:rFonts w:ascii="Callibri" w:hAnsi="Callibri" w:cs="Calibri"/>
          <w:b/>
          <w:bCs/>
          <w:lang w:val="en-US"/>
        </w:rPr>
      </w:pPr>
      <w:r w:rsidRPr="00227FBC">
        <w:rPr>
          <w:rFonts w:ascii="Callibri" w:hAnsi="Callibri" w:cs="Calibri"/>
          <w:b/>
          <w:bCs/>
          <w:lang w:val="en-US"/>
        </w:rPr>
        <w:t>DISCUSSION</w:t>
      </w:r>
    </w:p>
    <w:p w14:paraId="2221BEEE" w14:textId="77777777" w:rsidR="00C5643B" w:rsidRDefault="00C5643B" w:rsidP="00C5643B">
      <w:pPr>
        <w:spacing w:after="0" w:line="360" w:lineRule="auto"/>
        <w:jc w:val="both"/>
        <w:rPr>
          <w:rFonts w:ascii="Callibri" w:hAnsi="Callibri" w:cs="Calibri"/>
        </w:rPr>
      </w:pP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HB-HC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in uncontrolled diabetes is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a rare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complication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. </w:t>
      </w:r>
      <w:r w:rsidRPr="00227FBC"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CT brain can </w:t>
      </w:r>
      <w:r>
        <w:rPr>
          <w:rFonts w:ascii="Callibri" w:eastAsia="Times New Roman" w:hAnsi="Callibri" w:cs="Calibri"/>
          <w:kern w:val="0"/>
          <w:lang w:eastAsia="en-GB"/>
          <w14:ligatures w14:val="none"/>
        </w:rPr>
        <w:t>be used to</w:t>
      </w:r>
      <w:r w:rsidRPr="00227FBC"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 diagnose</w:t>
      </w:r>
      <w:r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 NKHHH and</w:t>
      </w:r>
      <w:r w:rsidRPr="00227FBC"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 rule out other causes of HB-HC such as acute stroke. </w:t>
      </w:r>
      <w:r>
        <w:rPr>
          <w:rFonts w:ascii="Callibri" w:eastAsia="Times New Roman" w:hAnsi="Callibri" w:cs="Calibri"/>
          <w:kern w:val="0"/>
          <w:lang w:eastAsia="en-GB"/>
          <w14:ligatures w14:val="none"/>
        </w:rPr>
        <w:t xml:space="preserve">Initial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CT brain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might appear normal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but would later demonstrate </w:t>
      </w:r>
      <w:proofErr w:type="spellStart"/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hyperdensity</w:t>
      </w:r>
      <w:proofErr w:type="spellEnd"/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in the striatal regio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n (caudate nuclei and putamen) 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contralateral to the body side affected by HB-HC. The exact underlying pathophysiology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of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NKHHH is not fully understood.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Two of the popular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hypotheses</w:t>
      </w:r>
      <w:r w:rsidRPr="00227FBC"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 include </w:t>
      </w:r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 xml:space="preserve">hyperglycaemia-induced </w:t>
      </w:r>
      <w:proofErr w:type="spellStart"/>
      <w:r>
        <w:rPr>
          <w:rFonts w:ascii="Callibri" w:eastAsia="Times New Roman" w:hAnsi="Callibri" w:cs="Calibri"/>
          <w:kern w:val="0"/>
          <w:shd w:val="clear" w:color="auto" w:fill="FFFFFF"/>
          <w:lang w:eastAsia="en-GB"/>
          <w14:ligatures w14:val="none"/>
        </w:rPr>
        <w:t>hyperviscosity</w:t>
      </w:r>
      <w:proofErr w:type="spellEnd"/>
      <w:r w:rsidRPr="00227FBC">
        <w:rPr>
          <w:rFonts w:ascii="Callibri" w:hAnsi="Callibri" w:cs="Calibri"/>
        </w:rPr>
        <w:t xml:space="preserve"> leading to regional blood-brain barrier disruption</w:t>
      </w:r>
      <w:r>
        <w:rPr>
          <w:rFonts w:ascii="Callibri" w:hAnsi="Callibri" w:cs="Calibri"/>
        </w:rPr>
        <w:t xml:space="preserve"> causing</w:t>
      </w:r>
      <w:r w:rsidRPr="00227FBC">
        <w:rPr>
          <w:rFonts w:ascii="Callibri" w:hAnsi="Callibri" w:cs="Calibri"/>
        </w:rPr>
        <w:t xml:space="preserve"> metabolic damage</w:t>
      </w:r>
      <w:r>
        <w:rPr>
          <w:rFonts w:ascii="Callibri" w:hAnsi="Callibri" w:cs="Calibri"/>
        </w:rPr>
        <w:t xml:space="preserve"> and</w:t>
      </w:r>
      <w:r w:rsidRPr="00227FBC">
        <w:rPr>
          <w:rFonts w:ascii="Callibri" w:hAnsi="Callibri" w:cs="Calibri"/>
        </w:rPr>
        <w:t xml:space="preserve"> decreased gamma-aminobutyric acid (GABA) availability in the striatum </w:t>
      </w:r>
      <w:r>
        <w:rPr>
          <w:rFonts w:ascii="Callibri" w:hAnsi="Callibri" w:cs="Calibri"/>
        </w:rPr>
        <w:t>caused by non-</w:t>
      </w:r>
      <w:proofErr w:type="spellStart"/>
      <w:r>
        <w:rPr>
          <w:rFonts w:ascii="Callibri" w:hAnsi="Callibri" w:cs="Calibri"/>
        </w:rPr>
        <w:t>ketotic</w:t>
      </w:r>
      <w:proofErr w:type="spellEnd"/>
      <w:r>
        <w:rPr>
          <w:rFonts w:ascii="Callibri" w:hAnsi="Callibri" w:cs="Calibri"/>
        </w:rPr>
        <w:t xml:space="preserve"> state.</w:t>
      </w:r>
    </w:p>
    <w:p w14:paraId="03A670E7" w14:textId="77777777" w:rsidR="00C5643B" w:rsidRDefault="00C5643B" w:rsidP="00C5643B">
      <w:pPr>
        <w:spacing w:after="0" w:line="360" w:lineRule="auto"/>
        <w:jc w:val="both"/>
        <w:rPr>
          <w:rFonts w:ascii="Callibri" w:hAnsi="Callibri" w:cs="Calibri"/>
        </w:rPr>
      </w:pPr>
    </w:p>
    <w:p w14:paraId="2346097D" w14:textId="77777777" w:rsidR="00C5643B" w:rsidRDefault="00C5643B" w:rsidP="00C5643B">
      <w:pPr>
        <w:spacing w:after="0" w:line="360" w:lineRule="auto"/>
        <w:jc w:val="both"/>
        <w:rPr>
          <w:rFonts w:ascii="Callibri" w:hAnsi="Callibri" w:cs="Calibri"/>
        </w:rPr>
      </w:pPr>
    </w:p>
    <w:p w14:paraId="50E6C365" w14:textId="77777777" w:rsidR="00C5643B" w:rsidRDefault="00C5643B" w:rsidP="00C5643B">
      <w:pPr>
        <w:spacing w:after="0" w:line="360" w:lineRule="auto"/>
        <w:jc w:val="both"/>
        <w:rPr>
          <w:rFonts w:ascii="Callibri" w:hAnsi="Callibri" w:cs="Calibri"/>
        </w:rPr>
      </w:pPr>
    </w:p>
    <w:p w14:paraId="3FE2E25E" w14:textId="77777777" w:rsidR="00C5643B" w:rsidRDefault="00C5643B" w:rsidP="00C5643B">
      <w:pPr>
        <w:spacing w:after="0" w:line="360" w:lineRule="auto"/>
        <w:jc w:val="both"/>
        <w:rPr>
          <w:rFonts w:ascii="Callibri" w:hAnsi="Callibri" w:cs="Calibri"/>
        </w:rPr>
      </w:pPr>
    </w:p>
    <w:p w14:paraId="7E130078" w14:textId="77777777" w:rsidR="00C5643B" w:rsidRPr="00227FBC" w:rsidRDefault="00C5643B" w:rsidP="00C5643B">
      <w:pPr>
        <w:spacing w:after="0" w:line="360" w:lineRule="auto"/>
        <w:jc w:val="both"/>
        <w:rPr>
          <w:rFonts w:ascii="Callibri" w:eastAsia="Times New Roman" w:hAnsi="Callibri" w:cs="Calibri"/>
          <w:kern w:val="0"/>
          <w:lang w:eastAsia="en-GB"/>
          <w14:ligatures w14:val="none"/>
        </w:rPr>
      </w:pPr>
    </w:p>
    <w:p w14:paraId="3A05F102" w14:textId="77777777" w:rsidR="00C5643B" w:rsidRPr="00227FBC" w:rsidRDefault="00C5643B" w:rsidP="00C5643B">
      <w:pPr>
        <w:pStyle w:val="NoSpacing"/>
        <w:spacing w:line="360" w:lineRule="auto"/>
        <w:jc w:val="both"/>
        <w:rPr>
          <w:rFonts w:ascii="Callibri" w:hAnsi="Callibri" w:cs="Calibri"/>
        </w:rPr>
      </w:pPr>
    </w:p>
    <w:p w14:paraId="10FBA57B" w14:textId="77777777" w:rsidR="00C5643B" w:rsidRPr="00227FBC" w:rsidRDefault="00C5643B" w:rsidP="00C5643B">
      <w:pPr>
        <w:pStyle w:val="NoSpacing"/>
        <w:spacing w:line="360" w:lineRule="auto"/>
        <w:jc w:val="both"/>
        <w:rPr>
          <w:rFonts w:ascii="Callibri" w:hAnsi="Callibri" w:cs="Calibri"/>
          <w:b/>
          <w:bCs/>
          <w:lang w:val="en-US"/>
        </w:rPr>
      </w:pPr>
      <w:r w:rsidRPr="00227FBC">
        <w:rPr>
          <w:rFonts w:ascii="Callibri" w:hAnsi="Callibri" w:cs="Calibri"/>
          <w:b/>
          <w:bCs/>
          <w:lang w:val="en-US"/>
        </w:rPr>
        <w:lastRenderedPageBreak/>
        <w:t>CONCLUSION</w:t>
      </w:r>
    </w:p>
    <w:p w14:paraId="21082BAA" w14:textId="77777777" w:rsidR="00C5643B" w:rsidRDefault="00C5643B" w:rsidP="00C5643B">
      <w:pPr>
        <w:spacing w:line="360" w:lineRule="auto"/>
        <w:jc w:val="both"/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</w:pPr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HB-HC in the setting of non</w:t>
      </w:r>
      <w:r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-</w:t>
      </w:r>
      <w:proofErr w:type="spellStart"/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ketotic</w:t>
      </w:r>
      <w:proofErr w:type="spellEnd"/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 xml:space="preserve"> hyperglycaemia is uncommon but treatable. The sudden onset of unilateral </w:t>
      </w:r>
      <w:r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HB-HC in</w:t>
      </w:r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 xml:space="preserve">long-standing </w:t>
      </w:r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diabetes</w:t>
      </w:r>
      <w:r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 xml:space="preserve"> and typical </w:t>
      </w:r>
      <w:proofErr w:type="spellStart"/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hyperdensity</w:t>
      </w:r>
      <w:proofErr w:type="spellEnd"/>
      <w:r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 xml:space="preserve"> over </w:t>
      </w:r>
      <w:r w:rsidRPr="00227FBC">
        <w:rPr>
          <w:rFonts w:ascii="Callibri" w:eastAsia="Times New Roman" w:hAnsi="Callibri" w:cs="Times New Roman"/>
          <w:kern w:val="0"/>
          <w:sz w:val="24"/>
          <w:szCs w:val="24"/>
          <w:lang w:eastAsia="en-GB"/>
          <w14:ligatures w14:val="none"/>
        </w:rPr>
        <w:t>basal ganglia can justify the diagnosis of NKHHH which can prompt early treatment in emergency department.</w:t>
      </w:r>
    </w:p>
    <w:p w14:paraId="659AC4EF" w14:textId="77777777" w:rsidR="00BF1E76" w:rsidRDefault="00BF1E76"/>
    <w:sectPr w:rsidR="00BF1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lib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3B"/>
    <w:rsid w:val="000A5599"/>
    <w:rsid w:val="006953C2"/>
    <w:rsid w:val="00801CB9"/>
    <w:rsid w:val="00BF1E76"/>
    <w:rsid w:val="00C5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0D5D"/>
  <w15:chartTrackingRefBased/>
  <w15:docId w15:val="{7F167075-F18B-45FE-9CE0-39A1BDC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43B"/>
  </w:style>
  <w:style w:type="paragraph" w:styleId="Heading1">
    <w:name w:val="heading 1"/>
    <w:basedOn w:val="Normal"/>
    <w:next w:val="Normal"/>
    <w:link w:val="Heading1Char"/>
    <w:uiPriority w:val="9"/>
    <w:qFormat/>
    <w:rsid w:val="00C564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4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4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4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4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4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4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4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4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4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4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4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4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4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4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4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4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4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4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4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4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4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4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4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43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43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 Kim</dc:creator>
  <cp:keywords/>
  <dc:description/>
  <cp:lastModifiedBy>Fariz Kim</cp:lastModifiedBy>
  <cp:revision>1</cp:revision>
  <dcterms:created xsi:type="dcterms:W3CDTF">2024-05-30T11:06:00Z</dcterms:created>
  <dcterms:modified xsi:type="dcterms:W3CDTF">2024-05-30T11:06:00Z</dcterms:modified>
</cp:coreProperties>
</file>