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87A7B" w14:textId="77777777" w:rsidR="005166C1" w:rsidRPr="00EA6675" w:rsidRDefault="005166C1" w:rsidP="005166C1">
      <w:pPr>
        <w:pStyle w:val="CommentText"/>
        <w:rPr>
          <w:color w:val="000000" w:themeColor="text1"/>
          <w:sz w:val="24"/>
          <w:szCs w:val="24"/>
        </w:rPr>
      </w:pPr>
      <w:r w:rsidRPr="00EA6675">
        <w:rPr>
          <w:color w:val="000000" w:themeColor="text1"/>
          <w:sz w:val="24"/>
          <w:szCs w:val="24"/>
        </w:rPr>
        <w:t>Outcome of prehospital trauma care for road traffic injury in Malaysia</w:t>
      </w:r>
    </w:p>
    <w:p w14:paraId="74182800" w14:textId="722ECD41" w:rsidR="005166C1" w:rsidRPr="00EA6675" w:rsidRDefault="005166C1" w:rsidP="005166C1">
      <w:pPr>
        <w:rPr>
          <w:color w:val="000000" w:themeColor="text1"/>
          <w:sz w:val="20"/>
          <w:szCs w:val="20"/>
        </w:rPr>
      </w:pPr>
      <w:r w:rsidRPr="00EA6675">
        <w:rPr>
          <w:color w:val="000000" w:themeColor="text1"/>
          <w:sz w:val="20"/>
          <w:szCs w:val="20"/>
        </w:rPr>
        <w:t>Mohd Zaki Fadzil Senek</w:t>
      </w:r>
      <w:r w:rsidRPr="00EA6675">
        <w:rPr>
          <w:color w:val="000000" w:themeColor="text1"/>
          <w:sz w:val="20"/>
          <w:szCs w:val="20"/>
          <w:vertAlign w:val="superscript"/>
        </w:rPr>
        <w:t>1</w:t>
      </w:r>
      <w:r w:rsidRPr="00EA6675">
        <w:rPr>
          <w:color w:val="000000" w:themeColor="text1"/>
          <w:sz w:val="20"/>
          <w:szCs w:val="20"/>
        </w:rPr>
        <w:t>,</w:t>
      </w:r>
      <w:r w:rsidRPr="00EA6675">
        <w:rPr>
          <w:color w:val="000000" w:themeColor="text1"/>
          <w:sz w:val="20"/>
          <w:szCs w:val="20"/>
          <w:vertAlign w:val="superscript"/>
        </w:rPr>
        <w:t>2</w:t>
      </w:r>
      <w:r w:rsidRPr="00EA6675">
        <w:rPr>
          <w:color w:val="000000" w:themeColor="text1"/>
          <w:sz w:val="20"/>
          <w:szCs w:val="20"/>
        </w:rPr>
        <w:t>, Khairul Nizam Mohamad</w:t>
      </w:r>
      <w:r w:rsidRPr="00EA6675">
        <w:rPr>
          <w:color w:val="000000" w:themeColor="text1"/>
          <w:sz w:val="20"/>
          <w:szCs w:val="20"/>
          <w:vertAlign w:val="superscript"/>
        </w:rPr>
        <w:t>3</w:t>
      </w:r>
      <w:r w:rsidRPr="00EA6675">
        <w:rPr>
          <w:color w:val="000000" w:themeColor="text1"/>
          <w:sz w:val="20"/>
          <w:szCs w:val="20"/>
        </w:rPr>
        <w:t xml:space="preserve">, Nik </w:t>
      </w:r>
      <w:proofErr w:type="spellStart"/>
      <w:r w:rsidRPr="00EA6675">
        <w:rPr>
          <w:color w:val="000000" w:themeColor="text1"/>
          <w:sz w:val="20"/>
          <w:szCs w:val="20"/>
        </w:rPr>
        <w:t>Hisamuddin</w:t>
      </w:r>
      <w:proofErr w:type="spellEnd"/>
      <w:r w:rsidRPr="00EA6675">
        <w:rPr>
          <w:color w:val="000000" w:themeColor="text1"/>
          <w:sz w:val="20"/>
          <w:szCs w:val="20"/>
        </w:rPr>
        <w:t xml:space="preserve"> Nik Ab Rahman</w:t>
      </w:r>
      <w:r w:rsidRPr="00EA6675">
        <w:rPr>
          <w:color w:val="000000" w:themeColor="text1"/>
          <w:sz w:val="20"/>
          <w:szCs w:val="20"/>
          <w:vertAlign w:val="superscript"/>
        </w:rPr>
        <w:t>4,5</w:t>
      </w:r>
      <w:r w:rsidRPr="00EA6675">
        <w:rPr>
          <w:color w:val="000000" w:themeColor="text1"/>
          <w:sz w:val="20"/>
          <w:szCs w:val="20"/>
        </w:rPr>
        <w:t xml:space="preserve">, </w:t>
      </w:r>
      <w:proofErr w:type="spellStart"/>
      <w:r w:rsidRPr="00EA6675">
        <w:rPr>
          <w:color w:val="000000" w:themeColor="text1"/>
          <w:sz w:val="20"/>
          <w:szCs w:val="20"/>
        </w:rPr>
        <w:t>Sabariah</w:t>
      </w:r>
      <w:proofErr w:type="spellEnd"/>
      <w:r w:rsidRPr="00EA6675">
        <w:rPr>
          <w:color w:val="000000" w:themeColor="text1"/>
          <w:sz w:val="20"/>
          <w:szCs w:val="20"/>
        </w:rPr>
        <w:t xml:space="preserve"> Faizah Jamaluddin</w:t>
      </w:r>
      <w:r w:rsidRPr="00EA6675">
        <w:rPr>
          <w:color w:val="000000" w:themeColor="text1"/>
          <w:sz w:val="20"/>
          <w:szCs w:val="20"/>
          <w:vertAlign w:val="superscript"/>
        </w:rPr>
        <w:t>6</w:t>
      </w:r>
      <w:r w:rsidRPr="00EA6675">
        <w:rPr>
          <w:color w:val="000000" w:themeColor="text1"/>
          <w:sz w:val="20"/>
          <w:szCs w:val="20"/>
        </w:rPr>
        <w:t>, Sang Do Shin</w:t>
      </w:r>
      <w:r w:rsidR="00EA6675">
        <w:rPr>
          <w:color w:val="000000" w:themeColor="text1"/>
          <w:sz w:val="20"/>
          <w:szCs w:val="20"/>
          <w:vertAlign w:val="superscript"/>
        </w:rPr>
        <w:t>1</w:t>
      </w:r>
      <w:r w:rsidRPr="00EA6675">
        <w:rPr>
          <w:color w:val="000000" w:themeColor="text1"/>
          <w:sz w:val="20"/>
          <w:szCs w:val="20"/>
        </w:rPr>
        <w:t xml:space="preserve">. </w:t>
      </w:r>
    </w:p>
    <w:p w14:paraId="3AC33C45" w14:textId="4219DA92" w:rsidR="005166C1" w:rsidRPr="00EA6675" w:rsidRDefault="005166C1">
      <w:pPr>
        <w:rPr>
          <w:sz w:val="20"/>
          <w:szCs w:val="20"/>
        </w:rPr>
      </w:pPr>
    </w:p>
    <w:p w14:paraId="3FA950CB" w14:textId="77777777" w:rsidR="005166C1" w:rsidRPr="00EA6675" w:rsidRDefault="005166C1" w:rsidP="005166C1">
      <w:pPr>
        <w:pStyle w:val="ListParagraph"/>
        <w:numPr>
          <w:ilvl w:val="0"/>
          <w:numId w:val="1"/>
        </w:numPr>
        <w:ind w:leftChars="0"/>
        <w:rPr>
          <w:color w:val="000000" w:themeColor="text1"/>
          <w:szCs w:val="20"/>
        </w:rPr>
      </w:pPr>
      <w:r w:rsidRPr="00EA6675">
        <w:rPr>
          <w:rFonts w:hint="eastAsia"/>
          <w:color w:val="000000" w:themeColor="text1"/>
          <w:szCs w:val="20"/>
        </w:rPr>
        <w:t>Laboratory of Emergency Medical Services, S</w:t>
      </w:r>
      <w:r w:rsidRPr="00EA6675">
        <w:rPr>
          <w:color w:val="000000" w:themeColor="text1"/>
          <w:szCs w:val="20"/>
        </w:rPr>
        <w:t>eoul National University Hospital, Korea.</w:t>
      </w:r>
    </w:p>
    <w:p w14:paraId="5D8D404E" w14:textId="478A5610" w:rsidR="005166C1" w:rsidRPr="00EA6675" w:rsidRDefault="005166C1" w:rsidP="005166C1">
      <w:pPr>
        <w:pStyle w:val="ListParagraph"/>
        <w:numPr>
          <w:ilvl w:val="0"/>
          <w:numId w:val="1"/>
        </w:numPr>
        <w:ind w:leftChars="0"/>
        <w:rPr>
          <w:color w:val="000000" w:themeColor="text1"/>
          <w:szCs w:val="20"/>
        </w:rPr>
      </w:pPr>
      <w:r w:rsidRPr="00EA6675">
        <w:rPr>
          <w:color w:val="000000" w:themeColor="text1"/>
          <w:szCs w:val="20"/>
        </w:rPr>
        <w:t>Emergency and Trauma Department</w:t>
      </w:r>
      <w:r w:rsidRPr="00EA6675">
        <w:rPr>
          <w:color w:val="000000" w:themeColor="text1"/>
          <w:szCs w:val="20"/>
        </w:rPr>
        <w:t xml:space="preserve">, Hospital </w:t>
      </w:r>
      <w:proofErr w:type="spellStart"/>
      <w:r w:rsidRPr="00EA6675">
        <w:rPr>
          <w:color w:val="000000" w:themeColor="text1"/>
          <w:szCs w:val="20"/>
        </w:rPr>
        <w:t>Sultanah</w:t>
      </w:r>
      <w:proofErr w:type="spellEnd"/>
      <w:r w:rsidRPr="00EA6675">
        <w:rPr>
          <w:color w:val="000000" w:themeColor="text1"/>
          <w:szCs w:val="20"/>
        </w:rPr>
        <w:t xml:space="preserve"> Nur </w:t>
      </w:r>
      <w:proofErr w:type="spellStart"/>
      <w:r w:rsidRPr="00EA6675">
        <w:rPr>
          <w:color w:val="000000" w:themeColor="text1"/>
          <w:szCs w:val="20"/>
        </w:rPr>
        <w:t>Zahirah</w:t>
      </w:r>
      <w:proofErr w:type="spellEnd"/>
      <w:r w:rsidRPr="00EA6675">
        <w:rPr>
          <w:color w:val="000000" w:themeColor="text1"/>
          <w:szCs w:val="20"/>
        </w:rPr>
        <w:t xml:space="preserve"> Kuala Terengganu, Terengganu, Malaysia</w:t>
      </w:r>
    </w:p>
    <w:p w14:paraId="0EE8D1E5" w14:textId="71672E47" w:rsidR="005166C1" w:rsidRPr="00EA6675" w:rsidRDefault="005166C1" w:rsidP="005166C1">
      <w:pPr>
        <w:pStyle w:val="ListParagraph"/>
        <w:numPr>
          <w:ilvl w:val="0"/>
          <w:numId w:val="1"/>
        </w:numPr>
        <w:ind w:leftChars="0"/>
        <w:rPr>
          <w:color w:val="000000" w:themeColor="text1"/>
          <w:szCs w:val="20"/>
        </w:rPr>
      </w:pPr>
      <w:r w:rsidRPr="00EA6675">
        <w:rPr>
          <w:color w:val="000000" w:themeColor="text1"/>
          <w:szCs w:val="20"/>
        </w:rPr>
        <w:t>Emergency and Trauma Department</w:t>
      </w:r>
      <w:r w:rsidRPr="00EA6675">
        <w:rPr>
          <w:color w:val="000000" w:themeColor="text1"/>
          <w:szCs w:val="20"/>
        </w:rPr>
        <w:t xml:space="preserve">, Hospital Tengku </w:t>
      </w:r>
      <w:proofErr w:type="spellStart"/>
      <w:r w:rsidRPr="00EA6675">
        <w:rPr>
          <w:color w:val="000000" w:themeColor="text1"/>
          <w:szCs w:val="20"/>
        </w:rPr>
        <w:t>Ampuan</w:t>
      </w:r>
      <w:proofErr w:type="spellEnd"/>
      <w:r w:rsidRPr="00EA6675">
        <w:rPr>
          <w:color w:val="000000" w:themeColor="text1"/>
          <w:szCs w:val="20"/>
        </w:rPr>
        <w:t xml:space="preserve"> </w:t>
      </w:r>
      <w:proofErr w:type="spellStart"/>
      <w:r w:rsidRPr="00EA6675">
        <w:rPr>
          <w:color w:val="000000" w:themeColor="text1"/>
          <w:szCs w:val="20"/>
        </w:rPr>
        <w:t>Afzan</w:t>
      </w:r>
      <w:proofErr w:type="spellEnd"/>
      <w:r w:rsidRPr="00EA6675">
        <w:rPr>
          <w:color w:val="000000" w:themeColor="text1"/>
          <w:szCs w:val="20"/>
        </w:rPr>
        <w:t xml:space="preserve"> Kuantan, Pahang, Malaysia</w:t>
      </w:r>
    </w:p>
    <w:p w14:paraId="14C904B4" w14:textId="77777777" w:rsidR="005166C1" w:rsidRPr="00EA6675" w:rsidRDefault="005166C1" w:rsidP="005166C1">
      <w:pPr>
        <w:pStyle w:val="ListParagraph"/>
        <w:numPr>
          <w:ilvl w:val="0"/>
          <w:numId w:val="1"/>
        </w:numPr>
        <w:ind w:leftChars="0"/>
        <w:rPr>
          <w:color w:val="000000" w:themeColor="text1"/>
          <w:szCs w:val="20"/>
        </w:rPr>
      </w:pPr>
      <w:r w:rsidRPr="00EA6675">
        <w:rPr>
          <w:szCs w:val="20"/>
        </w:rPr>
        <w:t xml:space="preserve">School of Medical Sciences, Health Campus, USM, Kubang </w:t>
      </w:r>
      <w:proofErr w:type="spellStart"/>
      <w:r w:rsidRPr="00EA6675">
        <w:rPr>
          <w:szCs w:val="20"/>
        </w:rPr>
        <w:t>Kerian</w:t>
      </w:r>
      <w:proofErr w:type="spellEnd"/>
      <w:r w:rsidRPr="00EA6675">
        <w:rPr>
          <w:szCs w:val="20"/>
        </w:rPr>
        <w:t>, Kelantan, Malaysia</w:t>
      </w:r>
    </w:p>
    <w:p w14:paraId="79442158" w14:textId="77777777" w:rsidR="005166C1" w:rsidRPr="00EA6675" w:rsidRDefault="005166C1" w:rsidP="005166C1">
      <w:pPr>
        <w:pStyle w:val="CommentText"/>
        <w:numPr>
          <w:ilvl w:val="0"/>
          <w:numId w:val="1"/>
        </w:numPr>
      </w:pPr>
      <w:r w:rsidRPr="00EA6675">
        <w:t xml:space="preserve">Hospital USM, Health Campus, USM, Kubang </w:t>
      </w:r>
      <w:proofErr w:type="spellStart"/>
      <w:r w:rsidRPr="00EA6675">
        <w:t>Kerian</w:t>
      </w:r>
      <w:proofErr w:type="spellEnd"/>
      <w:r w:rsidRPr="00EA6675">
        <w:t>, Kelantan, Malaysia</w:t>
      </w:r>
    </w:p>
    <w:p w14:paraId="322E98ED" w14:textId="77777777" w:rsidR="005166C1" w:rsidRPr="00EA6675" w:rsidRDefault="005166C1" w:rsidP="005166C1">
      <w:pPr>
        <w:pStyle w:val="CommentText"/>
        <w:numPr>
          <w:ilvl w:val="0"/>
          <w:numId w:val="1"/>
        </w:numPr>
      </w:pPr>
      <w:r w:rsidRPr="00EA6675">
        <w:rPr>
          <w:color w:val="000000" w:themeColor="text1"/>
        </w:rPr>
        <w:t xml:space="preserve">Faculty of Medicine, </w:t>
      </w:r>
      <w:proofErr w:type="spellStart"/>
      <w:r w:rsidRPr="00EA6675">
        <w:rPr>
          <w:color w:val="000000" w:themeColor="text1"/>
        </w:rPr>
        <w:t>Universiti</w:t>
      </w:r>
      <w:proofErr w:type="spellEnd"/>
      <w:r w:rsidRPr="00EA6675">
        <w:rPr>
          <w:color w:val="000000" w:themeColor="text1"/>
        </w:rPr>
        <w:t xml:space="preserve"> </w:t>
      </w:r>
      <w:proofErr w:type="spellStart"/>
      <w:r w:rsidRPr="00EA6675">
        <w:rPr>
          <w:color w:val="000000" w:themeColor="text1"/>
        </w:rPr>
        <w:t>Teknologi</w:t>
      </w:r>
      <w:proofErr w:type="spellEnd"/>
      <w:r w:rsidRPr="00EA6675">
        <w:rPr>
          <w:color w:val="000000" w:themeColor="text1"/>
        </w:rPr>
        <w:t xml:space="preserve"> MARA, Sungai </w:t>
      </w:r>
      <w:proofErr w:type="spellStart"/>
      <w:r w:rsidRPr="00EA6675">
        <w:rPr>
          <w:color w:val="000000" w:themeColor="text1"/>
        </w:rPr>
        <w:t>Buloh</w:t>
      </w:r>
      <w:proofErr w:type="spellEnd"/>
      <w:r w:rsidRPr="00EA6675">
        <w:rPr>
          <w:color w:val="000000" w:themeColor="text1"/>
        </w:rPr>
        <w:t>, Malaysia</w:t>
      </w:r>
    </w:p>
    <w:p w14:paraId="4D59AB26" w14:textId="77777777" w:rsidR="005166C1" w:rsidRPr="00EA6675" w:rsidRDefault="005166C1" w:rsidP="005166C1">
      <w:pPr>
        <w:pStyle w:val="CommentText"/>
      </w:pPr>
    </w:p>
    <w:p w14:paraId="15F7BE2F" w14:textId="19FCBB4C" w:rsidR="005166C1" w:rsidRPr="00EA6675" w:rsidRDefault="005166C1" w:rsidP="005166C1">
      <w:pPr>
        <w:pStyle w:val="CommentText"/>
      </w:pPr>
      <w:r w:rsidRPr="00EA6675">
        <w:rPr>
          <w:b/>
          <w:bCs/>
          <w:color w:val="000000" w:themeColor="text1"/>
        </w:rPr>
        <w:t>Introduction</w:t>
      </w:r>
    </w:p>
    <w:p w14:paraId="274DF686" w14:textId="74F73E0E" w:rsidR="003D3C69" w:rsidRPr="00EA6675" w:rsidRDefault="005166C1" w:rsidP="005166C1">
      <w:pPr>
        <w:pStyle w:val="CommentText"/>
        <w:rPr>
          <w:color w:val="000000" w:themeColor="text1"/>
        </w:rPr>
      </w:pPr>
      <w:r w:rsidRPr="00EA6675">
        <w:rPr>
          <w:color w:val="000000" w:themeColor="text1"/>
        </w:rPr>
        <w:t>This study attempted to increase scientific knowledge on impact of Pre-Hospital Trauma Care on patient outcome for road traffic injuries in Malaysia. We also investigate the association between patient outcome with onset of injuries to hospital arrival time</w:t>
      </w:r>
      <w:r w:rsidRPr="00EA6675">
        <w:rPr>
          <w:color w:val="000000" w:themeColor="text1"/>
        </w:rPr>
        <w:t xml:space="preserve"> (IAT).</w:t>
      </w:r>
    </w:p>
    <w:p w14:paraId="050B4B35" w14:textId="188F3FEF" w:rsidR="005166C1" w:rsidRPr="003D3C69" w:rsidRDefault="005166C1" w:rsidP="005166C1">
      <w:pPr>
        <w:pStyle w:val="CommentText"/>
        <w:rPr>
          <w:b/>
          <w:bCs/>
          <w:color w:val="000000" w:themeColor="text1"/>
        </w:rPr>
      </w:pPr>
      <w:r w:rsidRPr="003D3C69">
        <w:rPr>
          <w:b/>
          <w:bCs/>
          <w:color w:val="000000" w:themeColor="text1"/>
        </w:rPr>
        <w:t>Methods</w:t>
      </w:r>
    </w:p>
    <w:p w14:paraId="4400C5D0" w14:textId="72B306F9" w:rsidR="005166C1" w:rsidRPr="00EA6675" w:rsidRDefault="005166C1" w:rsidP="005166C1">
      <w:pPr>
        <w:pStyle w:val="CommentText"/>
        <w:rPr>
          <w:color w:val="000000" w:themeColor="text1"/>
        </w:rPr>
      </w:pPr>
      <w:r w:rsidRPr="00EA6675">
        <w:rPr>
          <w:color w:val="000000" w:themeColor="text1"/>
        </w:rPr>
        <w:t>This is a retrospective, cross sectional, observational study of trauma patients coming to Emergency and Trauma Department from January 1, 2016 to December 31, 2017 via ambulance service due to road traffic injuries, based on Pan Asian Trauma Outcome Study</w:t>
      </w:r>
      <w:r w:rsidRPr="00EA6675">
        <w:rPr>
          <w:color w:val="000000" w:themeColor="text1"/>
        </w:rPr>
        <w:t xml:space="preserve"> (PATOS) </w:t>
      </w:r>
      <w:r w:rsidRPr="00EA6675">
        <w:rPr>
          <w:color w:val="000000" w:themeColor="text1"/>
        </w:rPr>
        <w:t>database. We then divided patients into two groups based on their onset of injury to hospital arrival time (</w:t>
      </w:r>
      <w:r w:rsidRPr="00EA6675">
        <w:rPr>
          <w:color w:val="000000" w:themeColor="text1"/>
        </w:rPr>
        <w:t>IAT</w:t>
      </w:r>
      <w:r w:rsidRPr="00EA6675">
        <w:rPr>
          <w:color w:val="000000" w:themeColor="text1"/>
        </w:rPr>
        <w:t>) exposure. The outcomes of this study were to look at functional recovery</w:t>
      </w:r>
      <w:r w:rsidR="00453B7F" w:rsidRPr="00EA6675">
        <w:rPr>
          <w:color w:val="000000" w:themeColor="text1"/>
        </w:rPr>
        <w:t xml:space="preserve"> as Glasgow Outcome Scale (GOS)</w:t>
      </w:r>
      <w:r w:rsidRPr="00EA6675">
        <w:rPr>
          <w:color w:val="000000" w:themeColor="text1"/>
        </w:rPr>
        <w:t xml:space="preserve"> and survival of patients at hospital discharge. </w:t>
      </w:r>
    </w:p>
    <w:p w14:paraId="057EE4D0" w14:textId="4CA2FD7A" w:rsidR="00453B7F" w:rsidRDefault="00453B7F" w:rsidP="003D3C69">
      <w:pPr>
        <w:rPr>
          <w:b/>
          <w:bCs/>
          <w:color w:val="000000" w:themeColor="text1"/>
          <w:sz w:val="20"/>
          <w:szCs w:val="20"/>
        </w:rPr>
      </w:pPr>
      <w:r w:rsidRPr="00EA6675">
        <w:rPr>
          <w:b/>
          <w:bCs/>
          <w:color w:val="000000" w:themeColor="text1"/>
          <w:sz w:val="20"/>
          <w:szCs w:val="20"/>
        </w:rPr>
        <w:t>Results</w:t>
      </w:r>
    </w:p>
    <w:p w14:paraId="23E30AF0" w14:textId="77777777" w:rsidR="003D3C69" w:rsidRPr="003D3C69" w:rsidRDefault="003D3C69" w:rsidP="003D3C69">
      <w:pPr>
        <w:rPr>
          <w:b/>
          <w:bCs/>
          <w:color w:val="000000" w:themeColor="text1"/>
          <w:sz w:val="20"/>
          <w:szCs w:val="20"/>
        </w:rPr>
      </w:pPr>
    </w:p>
    <w:p w14:paraId="5EA91452" w14:textId="75EBABD4" w:rsidR="00453B7F" w:rsidRPr="00566091" w:rsidRDefault="00453B7F" w:rsidP="005166C1">
      <w:pPr>
        <w:pStyle w:val="CommentText"/>
        <w:rPr>
          <w:color w:val="000000" w:themeColor="text1"/>
        </w:rPr>
      </w:pPr>
      <w:r w:rsidRPr="00566091">
        <w:rPr>
          <w:color w:val="000000" w:themeColor="text1"/>
        </w:rPr>
        <w:t xml:space="preserve">We identified 3884 adult road traffic injury patients based on stated inclusion criteria. After exclusion criteria, 1874 patient remained. Of these patients, 36.5% were later adolescence in the range of 20-29 years of age and predominantly male (n=1545, 82.4%). 1780 (95%) patients had minor disability but retained independent. The overall survival to discharge were 97.8%. The outcomes were not associated with </w:t>
      </w:r>
      <w:r w:rsidRPr="00566091">
        <w:rPr>
          <w:color w:val="000000" w:themeColor="text1"/>
        </w:rPr>
        <w:t>I</w:t>
      </w:r>
      <w:r w:rsidRPr="00566091">
        <w:rPr>
          <w:color w:val="000000" w:themeColor="text1"/>
        </w:rPr>
        <w:t>AT</w:t>
      </w:r>
      <w:r w:rsidRPr="00566091">
        <w:rPr>
          <w:color w:val="000000" w:themeColor="text1"/>
        </w:rPr>
        <w:t xml:space="preserve">. </w:t>
      </w:r>
    </w:p>
    <w:p w14:paraId="47D5C732" w14:textId="400A3CE5" w:rsidR="00366ECC" w:rsidRPr="00EA6675" w:rsidRDefault="00366ECC" w:rsidP="00366ECC">
      <w:pPr>
        <w:rPr>
          <w:b/>
          <w:bCs/>
          <w:color w:val="000000" w:themeColor="text1"/>
          <w:sz w:val="20"/>
          <w:szCs w:val="20"/>
        </w:rPr>
      </w:pPr>
      <w:r w:rsidRPr="00EA6675">
        <w:rPr>
          <w:b/>
          <w:bCs/>
          <w:color w:val="000000" w:themeColor="text1"/>
          <w:sz w:val="20"/>
          <w:szCs w:val="20"/>
        </w:rPr>
        <w:t>Conclusion</w:t>
      </w:r>
    </w:p>
    <w:p w14:paraId="63CEFDC6" w14:textId="77777777" w:rsidR="00366ECC" w:rsidRPr="00EA6675" w:rsidRDefault="00366ECC" w:rsidP="00366ECC">
      <w:pPr>
        <w:rPr>
          <w:b/>
          <w:bCs/>
          <w:color w:val="000000" w:themeColor="text1"/>
          <w:sz w:val="20"/>
          <w:szCs w:val="20"/>
        </w:rPr>
      </w:pPr>
    </w:p>
    <w:p w14:paraId="1639F0C1" w14:textId="37C7AC83" w:rsidR="00366ECC" w:rsidRPr="00566091" w:rsidRDefault="00366ECC" w:rsidP="005166C1">
      <w:pPr>
        <w:pStyle w:val="CommentText"/>
        <w:rPr>
          <w:color w:val="000000" w:themeColor="text1"/>
        </w:rPr>
      </w:pPr>
      <w:r w:rsidRPr="00566091">
        <w:rPr>
          <w:color w:val="000000" w:themeColor="text1"/>
        </w:rPr>
        <w:t xml:space="preserve">In this study, </w:t>
      </w:r>
      <w:r w:rsidRPr="00566091">
        <w:rPr>
          <w:color w:val="000000" w:themeColor="text1"/>
        </w:rPr>
        <w:t>The survival rate from road traffic injury was high (97.8%) may due to improvement in prehospital trauma care. T</w:t>
      </w:r>
      <w:r w:rsidRPr="00566091">
        <w:rPr>
          <w:color w:val="000000" w:themeColor="text1"/>
        </w:rPr>
        <w:t>here was no significance different of outcome between patients arrived early to hospital and patients arrived later</w:t>
      </w:r>
      <w:r w:rsidRPr="00566091">
        <w:rPr>
          <w:color w:val="000000" w:themeColor="text1"/>
        </w:rPr>
        <w:t xml:space="preserve"> brought by ambulance.</w:t>
      </w:r>
    </w:p>
    <w:p w14:paraId="07774858" w14:textId="786D7D2F" w:rsidR="00EA6675" w:rsidRPr="00EA6675" w:rsidRDefault="00EA6675" w:rsidP="00EA6675">
      <w:pPr>
        <w:rPr>
          <w:color w:val="000000" w:themeColor="text1"/>
          <w:sz w:val="20"/>
          <w:szCs w:val="20"/>
        </w:rPr>
      </w:pPr>
      <w:r w:rsidRPr="003D3C69">
        <w:rPr>
          <w:color w:val="000000" w:themeColor="text1"/>
          <w:sz w:val="20"/>
          <w:szCs w:val="20"/>
        </w:rPr>
        <w:t>Keywords</w:t>
      </w:r>
      <w:r w:rsidR="003D3C69">
        <w:rPr>
          <w:color w:val="000000" w:themeColor="text1"/>
          <w:sz w:val="20"/>
          <w:szCs w:val="20"/>
        </w:rPr>
        <w:t xml:space="preserve">; </w:t>
      </w:r>
      <w:r w:rsidRPr="00EA6675">
        <w:rPr>
          <w:color w:val="000000" w:themeColor="text1"/>
          <w:sz w:val="20"/>
          <w:szCs w:val="20"/>
        </w:rPr>
        <w:t>Road Traffic Injuries, Pre-Hospital Time, Trauma Care</w:t>
      </w:r>
    </w:p>
    <w:p w14:paraId="0231F1BD" w14:textId="51139276" w:rsidR="00EA6675" w:rsidRDefault="00EA6675" w:rsidP="005166C1">
      <w:pPr>
        <w:pStyle w:val="CommentText"/>
        <w:rPr>
          <w:color w:val="000000" w:themeColor="text1"/>
        </w:rPr>
      </w:pPr>
    </w:p>
    <w:p w14:paraId="76E6988D" w14:textId="77777777" w:rsidR="00EA6675" w:rsidRDefault="00EA6675" w:rsidP="005166C1">
      <w:pPr>
        <w:pStyle w:val="CommentText"/>
      </w:pPr>
    </w:p>
    <w:sectPr w:rsidR="00EA66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9A4DC1"/>
    <w:multiLevelType w:val="hybridMultilevel"/>
    <w:tmpl w:val="F6BAF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C1"/>
    <w:rsid w:val="00366ECC"/>
    <w:rsid w:val="003D3C69"/>
    <w:rsid w:val="00453B7F"/>
    <w:rsid w:val="005166C1"/>
    <w:rsid w:val="00566091"/>
    <w:rsid w:val="00EA667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6ED93BDF"/>
  <w15:chartTrackingRefBased/>
  <w15:docId w15:val="{31B09DEA-ABD2-8741-A142-BF70C216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166C1"/>
    <w:pPr>
      <w:widowControl w:val="0"/>
      <w:wordWrap w:val="0"/>
      <w:autoSpaceDE w:val="0"/>
      <w:autoSpaceDN w:val="0"/>
      <w:spacing w:after="160"/>
      <w:jc w:val="both"/>
    </w:pPr>
    <w:rPr>
      <w:rFonts w:eastAsiaTheme="minorEastAsia"/>
      <w:kern w:val="2"/>
      <w:sz w:val="20"/>
      <w:szCs w:val="20"/>
      <w:lang w:val="en-US" w:eastAsia="ko-KR"/>
    </w:rPr>
  </w:style>
  <w:style w:type="character" w:customStyle="1" w:styleId="CommentTextChar">
    <w:name w:val="Comment Text Char"/>
    <w:basedOn w:val="DefaultParagraphFont"/>
    <w:link w:val="CommentText"/>
    <w:uiPriority w:val="99"/>
    <w:rsid w:val="005166C1"/>
    <w:rPr>
      <w:rFonts w:eastAsiaTheme="minorEastAsia"/>
      <w:kern w:val="2"/>
      <w:sz w:val="20"/>
      <w:szCs w:val="20"/>
      <w:lang w:val="en-US" w:eastAsia="ko-KR"/>
    </w:rPr>
  </w:style>
  <w:style w:type="character" w:styleId="CommentReference">
    <w:name w:val="annotation reference"/>
    <w:basedOn w:val="DefaultParagraphFont"/>
    <w:uiPriority w:val="99"/>
    <w:semiHidden/>
    <w:unhideWhenUsed/>
    <w:rsid w:val="005166C1"/>
    <w:rPr>
      <w:sz w:val="16"/>
      <w:szCs w:val="16"/>
    </w:rPr>
  </w:style>
  <w:style w:type="paragraph" w:styleId="BalloonText">
    <w:name w:val="Balloon Text"/>
    <w:basedOn w:val="Normal"/>
    <w:link w:val="BalloonTextChar"/>
    <w:uiPriority w:val="99"/>
    <w:semiHidden/>
    <w:unhideWhenUsed/>
    <w:rsid w:val="005166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66C1"/>
    <w:rPr>
      <w:rFonts w:ascii="Times New Roman" w:hAnsi="Times New Roman" w:cs="Times New Roman"/>
      <w:sz w:val="18"/>
      <w:szCs w:val="18"/>
    </w:rPr>
  </w:style>
  <w:style w:type="paragraph" w:styleId="ListParagraph">
    <w:name w:val="List Paragraph"/>
    <w:basedOn w:val="Normal"/>
    <w:uiPriority w:val="34"/>
    <w:qFormat/>
    <w:rsid w:val="005166C1"/>
    <w:pPr>
      <w:widowControl w:val="0"/>
      <w:wordWrap w:val="0"/>
      <w:autoSpaceDE w:val="0"/>
      <w:autoSpaceDN w:val="0"/>
      <w:spacing w:after="160" w:line="259" w:lineRule="auto"/>
      <w:ind w:leftChars="400" w:left="800"/>
      <w:jc w:val="both"/>
    </w:pPr>
    <w:rPr>
      <w:rFonts w:eastAsiaTheme="minorEastAsia"/>
      <w:kern w:val="2"/>
      <w:sz w:val="20"/>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Fadzil</dc:creator>
  <cp:keywords/>
  <dc:description/>
  <cp:lastModifiedBy>zaki Fadzil</cp:lastModifiedBy>
  <cp:revision>2</cp:revision>
  <dcterms:created xsi:type="dcterms:W3CDTF">2024-05-30T12:33:00Z</dcterms:created>
  <dcterms:modified xsi:type="dcterms:W3CDTF">2024-05-30T13:17:00Z</dcterms:modified>
</cp:coreProperties>
</file>