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FEAE8B3" w:rsidR="002661A2" w:rsidRDefault="00000000">
      <w:pPr>
        <w:rPr>
          <w:b/>
          <w:u w:val="single"/>
        </w:rPr>
      </w:pPr>
      <w:r>
        <w:rPr>
          <w:b/>
          <w:u w:val="single"/>
        </w:rPr>
        <w:t>TITLE : BANG! PENETRATING GUN</w:t>
      </w:r>
      <w:r w:rsidR="00F260A2">
        <w:rPr>
          <w:b/>
          <w:u w:val="single"/>
        </w:rPr>
        <w:t xml:space="preserve"> </w:t>
      </w:r>
      <w:r>
        <w:rPr>
          <w:b/>
          <w:u w:val="single"/>
        </w:rPr>
        <w:t>SHOT INJURY</w:t>
      </w:r>
    </w:p>
    <w:p w14:paraId="00000002" w14:textId="77777777" w:rsidR="002661A2" w:rsidRDefault="002661A2">
      <w:pPr>
        <w:rPr>
          <w:b/>
          <w:u w:val="single"/>
        </w:rPr>
      </w:pPr>
    </w:p>
    <w:p w14:paraId="00000003" w14:textId="77777777" w:rsidR="002661A2" w:rsidRDefault="00000000" w:rsidP="00CD372C">
      <w:pPr>
        <w:jc w:val="both"/>
        <w:rPr>
          <w:highlight w:val="white"/>
        </w:rPr>
      </w:pPr>
      <w:r>
        <w:rPr>
          <w:b/>
          <w:u w:val="single"/>
        </w:rPr>
        <w:t xml:space="preserve">INTRODUCTION </w:t>
      </w:r>
    </w:p>
    <w:p w14:paraId="465837EF" w14:textId="6DCD4A84" w:rsidR="009550A0" w:rsidRDefault="009948EB" w:rsidP="00CD372C">
      <w:pPr>
        <w:jc w:val="both"/>
      </w:pPr>
      <w:r>
        <w:t xml:space="preserve">Abdominal </w:t>
      </w:r>
      <w:r w:rsidRPr="009948EB">
        <w:t xml:space="preserve">Gunshot </w:t>
      </w:r>
      <w:r w:rsidR="00F260A2">
        <w:t>Injury</w:t>
      </w:r>
      <w:r w:rsidRPr="009948EB">
        <w:t xml:space="preserve"> (GS</w:t>
      </w:r>
      <w:r w:rsidR="00F260A2">
        <w:t>I</w:t>
      </w:r>
      <w:r w:rsidRPr="009948EB">
        <w:t xml:space="preserve">) often resulting in significant morbidity and mortality. </w:t>
      </w:r>
      <w:r>
        <w:t>Recognizing</w:t>
      </w:r>
      <w:r w:rsidRPr="009948EB">
        <w:t xml:space="preserve"> emergent surgical </w:t>
      </w:r>
      <w:r>
        <w:t>intervention</w:t>
      </w:r>
      <w:r w:rsidRPr="009948EB">
        <w:t xml:space="preserve"> is crucial, as</w:t>
      </w:r>
      <w:r>
        <w:t xml:space="preserve"> in</w:t>
      </w:r>
      <w:r w:rsidRPr="009948EB">
        <w:t xml:space="preserve"> hemodynamic instability and evidence of peritonitis.  Historicall</w:t>
      </w:r>
      <w:r>
        <w:t>y</w:t>
      </w:r>
      <w:r w:rsidRPr="009948EB">
        <w:t xml:space="preserve"> abdominal </w:t>
      </w:r>
      <w:r>
        <w:t>GS</w:t>
      </w:r>
      <w:r w:rsidR="00F260A2">
        <w:t>I</w:t>
      </w:r>
      <w:r w:rsidRPr="009948EB">
        <w:t xml:space="preserve"> </w:t>
      </w:r>
      <w:r>
        <w:t>managed by</w:t>
      </w:r>
      <w:r w:rsidRPr="009948EB">
        <w:t xml:space="preserve"> mandatory exploratory laparotomy approac</w:t>
      </w:r>
      <w:r>
        <w:t>h.</w:t>
      </w:r>
      <w:r w:rsidR="009550A0">
        <w:t xml:space="preserve"> </w:t>
      </w:r>
      <w:r>
        <w:t>Recently</w:t>
      </w:r>
      <w:r w:rsidRPr="009948EB">
        <w:t xml:space="preserve">, </w:t>
      </w:r>
      <w:r w:rsidR="009550A0">
        <w:t>an option</w:t>
      </w:r>
      <w:r w:rsidRPr="009948EB">
        <w:t xml:space="preserve"> for nonoperative management in selected patients with tangential</w:t>
      </w:r>
      <w:r w:rsidR="0049101D">
        <w:t>/</w:t>
      </w:r>
      <w:r w:rsidRPr="009948EB">
        <w:t xml:space="preserve">low-velocity gunshot wounds </w:t>
      </w:r>
      <w:r w:rsidR="0049101D">
        <w:t xml:space="preserve">, no </w:t>
      </w:r>
      <w:r w:rsidRPr="009948EB">
        <w:t>signs of peritonitis or hemodynamic instability</w:t>
      </w:r>
      <w:r w:rsidR="009550A0">
        <w:t xml:space="preserve"> has emerged</w:t>
      </w:r>
      <w:r w:rsidRPr="009948EB">
        <w:t>.</w:t>
      </w:r>
      <w:r w:rsidR="0049101D">
        <w:t xml:space="preserve"> </w:t>
      </w:r>
    </w:p>
    <w:p w14:paraId="17C93522" w14:textId="77777777" w:rsidR="009550A0" w:rsidRDefault="009550A0" w:rsidP="00CD372C">
      <w:pPr>
        <w:jc w:val="both"/>
      </w:pPr>
    </w:p>
    <w:p w14:paraId="00000006" w14:textId="4166975A" w:rsidR="002661A2" w:rsidRDefault="00000000" w:rsidP="00CD372C">
      <w:pPr>
        <w:jc w:val="both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>CASE</w:t>
      </w:r>
    </w:p>
    <w:p w14:paraId="00000007" w14:textId="3DEC6B14" w:rsidR="002661A2" w:rsidRDefault="00000000" w:rsidP="00CD372C">
      <w:pPr>
        <w:jc w:val="both"/>
        <w:rPr>
          <w:highlight w:val="white"/>
        </w:rPr>
      </w:pPr>
      <w:r>
        <w:rPr>
          <w:highlight w:val="white"/>
        </w:rPr>
        <w:t xml:space="preserve">A 23 year old man </w:t>
      </w:r>
      <w:r w:rsidR="002E5172">
        <w:rPr>
          <w:highlight w:val="white"/>
        </w:rPr>
        <w:t xml:space="preserve">presented in Emergency Department (ED) due to </w:t>
      </w:r>
      <w:r w:rsidR="009550A0">
        <w:rPr>
          <w:highlight w:val="white"/>
        </w:rPr>
        <w:t>GSW</w:t>
      </w:r>
      <w:r w:rsidR="002E5172">
        <w:rPr>
          <w:highlight w:val="white"/>
        </w:rPr>
        <w:t xml:space="preserve"> to the abdomen</w:t>
      </w:r>
      <w:r>
        <w:rPr>
          <w:highlight w:val="white"/>
        </w:rPr>
        <w:t xml:space="preserve"> </w:t>
      </w:r>
      <w:r w:rsidR="002E5172">
        <w:rPr>
          <w:highlight w:val="white"/>
        </w:rPr>
        <w:t>with police handgun</w:t>
      </w:r>
      <w:r>
        <w:rPr>
          <w:highlight w:val="white"/>
        </w:rPr>
        <w:t xml:space="preserve"> from 5 metres away. On examination, the patient was alert but hemodynamically unstable. Primary survey revealed two puncture wounds at right thoraco-abdominal region and left midclavicular line piercing through 11th intercostal space.</w:t>
      </w:r>
      <w:r w:rsidR="002E5172">
        <w:rPr>
          <w:highlight w:val="white"/>
        </w:rPr>
        <w:t xml:space="preserve"> There is also through and through wound at left lateral and medial elbow measuring 0.5x1cm. </w:t>
      </w:r>
      <w:r w:rsidR="009550A0">
        <w:rPr>
          <w:highlight w:val="white"/>
        </w:rPr>
        <w:t>Lungs were clear</w:t>
      </w:r>
      <w:r>
        <w:rPr>
          <w:highlight w:val="white"/>
        </w:rPr>
        <w:t xml:space="preserve"> and abdomen was distended with </w:t>
      </w:r>
      <w:r w:rsidR="009550A0">
        <w:rPr>
          <w:highlight w:val="white"/>
        </w:rPr>
        <w:t>peritonism</w:t>
      </w:r>
      <w:r>
        <w:rPr>
          <w:highlight w:val="white"/>
        </w:rPr>
        <w:t xml:space="preserve">. </w:t>
      </w:r>
      <w:r w:rsidR="009550A0">
        <w:rPr>
          <w:highlight w:val="white"/>
        </w:rPr>
        <w:t>eFAST</w:t>
      </w:r>
      <w:r>
        <w:rPr>
          <w:highlight w:val="white"/>
        </w:rPr>
        <w:t xml:space="preserve"> showed free fluid over the Morrison’s pouch. He was</w:t>
      </w:r>
      <w:r w:rsidR="00B72C6B">
        <w:rPr>
          <w:highlight w:val="white"/>
        </w:rPr>
        <w:t xml:space="preserve"> succesfully</w:t>
      </w:r>
      <w:r>
        <w:rPr>
          <w:highlight w:val="white"/>
        </w:rPr>
        <w:t xml:space="preserve"> </w:t>
      </w:r>
      <w:r w:rsidR="002E5172">
        <w:rPr>
          <w:highlight w:val="white"/>
        </w:rPr>
        <w:t>resuscitated, intubated and</w:t>
      </w:r>
      <w:r>
        <w:rPr>
          <w:highlight w:val="white"/>
        </w:rPr>
        <w:t xml:space="preserve"> </w:t>
      </w:r>
      <w:r w:rsidR="002E5172">
        <w:rPr>
          <w:highlight w:val="white"/>
        </w:rPr>
        <w:t>2 pints packed cell were transfused</w:t>
      </w:r>
      <w:r>
        <w:rPr>
          <w:highlight w:val="white"/>
        </w:rPr>
        <w:t xml:space="preserve">. Then the patient was transferred to the tertiary centre for CT TAP which confirmed the grade 4 liver injury with hemoperitoneum. </w:t>
      </w:r>
      <w:r w:rsidR="002E5172">
        <w:rPr>
          <w:highlight w:val="white"/>
        </w:rPr>
        <w:t xml:space="preserve">The patient however initially went for conservative treatment before underwent </w:t>
      </w:r>
      <w:r>
        <w:rPr>
          <w:highlight w:val="white"/>
        </w:rPr>
        <w:t>exploratory laparotomy</w:t>
      </w:r>
      <w:r w:rsidR="002E5172">
        <w:rPr>
          <w:highlight w:val="white"/>
        </w:rPr>
        <w:t xml:space="preserve"> the day after</w:t>
      </w:r>
      <w:r>
        <w:rPr>
          <w:highlight w:val="white"/>
        </w:rPr>
        <w:t>.</w:t>
      </w:r>
    </w:p>
    <w:p w14:paraId="00000008" w14:textId="77777777" w:rsidR="002661A2" w:rsidRDefault="002661A2" w:rsidP="00CD372C">
      <w:pPr>
        <w:jc w:val="both"/>
        <w:rPr>
          <w:highlight w:val="white"/>
        </w:rPr>
      </w:pPr>
    </w:p>
    <w:p w14:paraId="00000009" w14:textId="77777777" w:rsidR="002661A2" w:rsidRDefault="00000000" w:rsidP="00CD372C">
      <w:pPr>
        <w:jc w:val="both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 xml:space="preserve">DISCUSSION </w:t>
      </w:r>
    </w:p>
    <w:p w14:paraId="0000000A" w14:textId="098F1001" w:rsidR="002661A2" w:rsidRDefault="00000000" w:rsidP="00CD372C">
      <w:pPr>
        <w:jc w:val="both"/>
        <w:rPr>
          <w:sz w:val="66"/>
          <w:szCs w:val="66"/>
          <w:highlight w:val="white"/>
        </w:rPr>
      </w:pPr>
      <w:r>
        <w:rPr>
          <w:highlight w:val="white"/>
        </w:rPr>
        <w:t xml:space="preserve">In </w:t>
      </w:r>
      <w:r w:rsidR="009948EB">
        <w:rPr>
          <w:highlight w:val="white"/>
        </w:rPr>
        <w:t>GS</w:t>
      </w:r>
      <w:r w:rsidR="00F260A2">
        <w:rPr>
          <w:highlight w:val="white"/>
        </w:rPr>
        <w:t>I</w:t>
      </w:r>
      <w:r>
        <w:rPr>
          <w:highlight w:val="white"/>
        </w:rPr>
        <w:t xml:space="preserve"> cases,</w:t>
      </w:r>
      <w:r w:rsidR="002D3CF2">
        <w:rPr>
          <w:highlight w:val="white"/>
        </w:rPr>
        <w:t xml:space="preserve"> energy transmitted to tissues poses risk of high mortality. From those mortality with penetrating abdominal injuries, 90% due to abdominal GS</w:t>
      </w:r>
      <w:r w:rsidR="00F260A2">
        <w:rPr>
          <w:highlight w:val="white"/>
        </w:rPr>
        <w:t>I</w:t>
      </w:r>
      <w:r w:rsidR="002D3CF2">
        <w:rPr>
          <w:highlight w:val="white"/>
        </w:rPr>
        <w:t>.</w:t>
      </w:r>
      <w:r>
        <w:rPr>
          <w:highlight w:val="white"/>
        </w:rPr>
        <w:t xml:space="preserve"> </w:t>
      </w:r>
      <w:r w:rsidR="002D3CF2">
        <w:rPr>
          <w:highlight w:val="white"/>
        </w:rPr>
        <w:t>Factors determining extent of injuries are missile velocity and distance.</w:t>
      </w:r>
      <w:r w:rsidR="00B72C6B">
        <w:rPr>
          <w:highlight w:val="white"/>
        </w:rPr>
        <w:t xml:space="preserve"> History can also aid in determining missile trajectory however it is not reliable in this patient.</w:t>
      </w:r>
    </w:p>
    <w:p w14:paraId="0000000B" w14:textId="2456668D" w:rsidR="002661A2" w:rsidRDefault="00000000" w:rsidP="00CD372C">
      <w:pPr>
        <w:jc w:val="both"/>
        <w:rPr>
          <w:highlight w:val="white"/>
        </w:rPr>
      </w:pPr>
      <w:r>
        <w:rPr>
          <w:highlight w:val="white"/>
        </w:rPr>
        <w:t xml:space="preserve">In a district hospital setting, </w:t>
      </w:r>
      <w:r w:rsidR="00B72C6B">
        <w:rPr>
          <w:highlight w:val="white"/>
        </w:rPr>
        <w:t>e</w:t>
      </w:r>
      <w:r>
        <w:rPr>
          <w:highlight w:val="white"/>
        </w:rPr>
        <w:t>FAST is a valuable rapid assessment</w:t>
      </w:r>
      <w:r w:rsidR="00B72C6B">
        <w:rPr>
          <w:highlight w:val="white"/>
        </w:rPr>
        <w:t xml:space="preserve">. However it cant </w:t>
      </w:r>
      <w:r>
        <w:rPr>
          <w:highlight w:val="white"/>
        </w:rPr>
        <w:t>evaluate the whole extent of intra-abdominal injuries</w:t>
      </w:r>
      <w:r w:rsidR="00B72C6B">
        <w:rPr>
          <w:highlight w:val="white"/>
        </w:rPr>
        <w:t xml:space="preserve"> and deciding intervention</w:t>
      </w:r>
      <w:r>
        <w:rPr>
          <w:highlight w:val="white"/>
        </w:rPr>
        <w:t>.</w:t>
      </w:r>
      <w:r w:rsidR="00B72C6B">
        <w:rPr>
          <w:highlight w:val="white"/>
        </w:rPr>
        <w:t xml:space="preserve"> This lead to the need of step up Inter Facility Transfer (IFT)</w:t>
      </w:r>
      <w:r w:rsidR="00AC36A7">
        <w:rPr>
          <w:highlight w:val="white"/>
        </w:rPr>
        <w:t xml:space="preserve"> and transfer delay for definitive care could lead to worse patient outcomes. However, from literature no standard definition of transfer delay were published.</w:t>
      </w:r>
    </w:p>
    <w:p w14:paraId="0000000C" w14:textId="77777777" w:rsidR="002661A2" w:rsidRDefault="002661A2" w:rsidP="00CD372C">
      <w:pPr>
        <w:jc w:val="both"/>
        <w:rPr>
          <w:highlight w:val="white"/>
        </w:rPr>
      </w:pPr>
    </w:p>
    <w:p w14:paraId="0000000D" w14:textId="77777777" w:rsidR="002661A2" w:rsidRDefault="00000000" w:rsidP="00CD372C">
      <w:pPr>
        <w:jc w:val="both"/>
        <w:rPr>
          <w:color w:val="505050"/>
          <w:sz w:val="27"/>
          <w:szCs w:val="27"/>
          <w:highlight w:val="white"/>
        </w:rPr>
      </w:pPr>
      <w:r>
        <w:rPr>
          <w:b/>
          <w:highlight w:val="white"/>
          <w:u w:val="single"/>
        </w:rPr>
        <w:t>CONCLUSION</w:t>
      </w:r>
    </w:p>
    <w:p w14:paraId="579806C3" w14:textId="443E9B6F" w:rsidR="00B72C6B" w:rsidRDefault="00AC36A7" w:rsidP="00CD372C">
      <w:pPr>
        <w:jc w:val="both"/>
        <w:rPr>
          <w:highlight w:val="white"/>
        </w:rPr>
      </w:pPr>
      <w:r>
        <w:rPr>
          <w:highlight w:val="white"/>
        </w:rPr>
        <w:t>Abdominal GS</w:t>
      </w:r>
      <w:r w:rsidR="00F260A2">
        <w:rPr>
          <w:highlight w:val="white"/>
        </w:rPr>
        <w:t>I</w:t>
      </w:r>
      <w:r w:rsidR="00607486">
        <w:rPr>
          <w:highlight w:val="white"/>
        </w:rPr>
        <w:t xml:space="preserve"> incidence</w:t>
      </w:r>
      <w:r w:rsidR="00B72C6B">
        <w:rPr>
          <w:highlight w:val="white"/>
        </w:rPr>
        <w:t xml:space="preserve"> is still</w:t>
      </w:r>
      <w:r w:rsidR="00607486">
        <w:rPr>
          <w:highlight w:val="white"/>
        </w:rPr>
        <w:t xml:space="preserve"> uncommon </w:t>
      </w:r>
      <w:r>
        <w:rPr>
          <w:highlight w:val="white"/>
        </w:rPr>
        <w:t xml:space="preserve">in Malaysia as compare to more develop countries. </w:t>
      </w:r>
      <w:r w:rsidR="00607486">
        <w:rPr>
          <w:highlight w:val="white"/>
        </w:rPr>
        <w:t>However principle of approach and management of traumatic abdominal GS</w:t>
      </w:r>
      <w:r w:rsidR="00F260A2">
        <w:rPr>
          <w:highlight w:val="white"/>
        </w:rPr>
        <w:t>I</w:t>
      </w:r>
      <w:r w:rsidR="00607486">
        <w:rPr>
          <w:highlight w:val="white"/>
        </w:rPr>
        <w:t xml:space="preserve"> has been streamlined over the last few decades</w:t>
      </w:r>
      <w:r w:rsidR="00012A1B">
        <w:rPr>
          <w:highlight w:val="white"/>
        </w:rPr>
        <w:t xml:space="preserve"> and this</w:t>
      </w:r>
      <w:r w:rsidR="00607486">
        <w:rPr>
          <w:highlight w:val="white"/>
        </w:rPr>
        <w:t xml:space="preserve"> lead to substantial decrease in mortality rates</w:t>
      </w:r>
      <w:r w:rsidR="00012A1B">
        <w:rPr>
          <w:highlight w:val="white"/>
        </w:rPr>
        <w:t>.</w:t>
      </w:r>
    </w:p>
    <w:p w14:paraId="0000000F" w14:textId="77777777" w:rsidR="002661A2" w:rsidRDefault="002661A2" w:rsidP="00CD372C">
      <w:pPr>
        <w:jc w:val="both"/>
        <w:rPr>
          <w:highlight w:val="white"/>
        </w:rPr>
      </w:pPr>
    </w:p>
    <w:p w14:paraId="00000010" w14:textId="77777777" w:rsidR="002661A2" w:rsidRDefault="00000000" w:rsidP="00CD372C">
      <w:pPr>
        <w:jc w:val="both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>KEYWORDS</w:t>
      </w:r>
    </w:p>
    <w:p w14:paraId="00000011" w14:textId="77777777" w:rsidR="002661A2" w:rsidRDefault="00000000" w:rsidP="00CD372C">
      <w:pPr>
        <w:jc w:val="both"/>
        <w:rPr>
          <w:highlight w:val="white"/>
        </w:rPr>
      </w:pPr>
      <w:r>
        <w:rPr>
          <w:highlight w:val="white"/>
        </w:rPr>
        <w:t>Gunshot</w:t>
      </w:r>
    </w:p>
    <w:p w14:paraId="71CDDEBA" w14:textId="77777777" w:rsidR="009948EB" w:rsidRDefault="009948EB">
      <w:pPr>
        <w:rPr>
          <w:highlight w:val="white"/>
        </w:rPr>
      </w:pPr>
    </w:p>
    <w:sectPr w:rsidR="009948E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1A2"/>
    <w:rsid w:val="00012A1B"/>
    <w:rsid w:val="002661A2"/>
    <w:rsid w:val="002D3CF2"/>
    <w:rsid w:val="002E5172"/>
    <w:rsid w:val="0049101D"/>
    <w:rsid w:val="00607486"/>
    <w:rsid w:val="00886E75"/>
    <w:rsid w:val="009550A0"/>
    <w:rsid w:val="009948EB"/>
    <w:rsid w:val="00AC36A7"/>
    <w:rsid w:val="00B72C6B"/>
    <w:rsid w:val="00CD372C"/>
    <w:rsid w:val="00D770AC"/>
    <w:rsid w:val="00F2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FC0A"/>
  <w15:docId w15:val="{F669FE4B-1F74-4737-8166-9CC1ED6E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M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aiko JUN</cp:lastModifiedBy>
  <cp:revision>4</cp:revision>
  <dcterms:created xsi:type="dcterms:W3CDTF">2024-05-30T12:32:00Z</dcterms:created>
  <dcterms:modified xsi:type="dcterms:W3CDTF">2024-05-30T14:46:00Z</dcterms:modified>
</cp:coreProperties>
</file>