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C68F" w14:textId="5F343F22" w:rsidR="00C15C95" w:rsidRPr="00B117D8" w:rsidRDefault="00C15C95">
      <w:pPr>
        <w:rPr>
          <w:b/>
          <w:bCs/>
          <w:sz w:val="32"/>
          <w:szCs w:val="32"/>
        </w:rPr>
      </w:pPr>
      <w:r w:rsidRPr="00B117D8">
        <w:rPr>
          <w:b/>
          <w:bCs/>
          <w:sz w:val="32"/>
          <w:szCs w:val="32"/>
        </w:rPr>
        <w:t>The more you have, the more you will need!</w:t>
      </w:r>
    </w:p>
    <w:p w14:paraId="6F74DA4E" w14:textId="77777777" w:rsidR="00C15C95" w:rsidRPr="00B117D8" w:rsidRDefault="00C15C95">
      <w:pPr>
        <w:rPr>
          <w:b/>
          <w:bCs/>
          <w:sz w:val="32"/>
          <w:szCs w:val="32"/>
        </w:rPr>
      </w:pPr>
    </w:p>
    <w:p w14:paraId="53030F47" w14:textId="2E7165F0" w:rsidR="002721E9" w:rsidRDefault="00F73368">
      <w:r w:rsidRPr="00F73368">
        <w:rPr>
          <w:u w:val="single"/>
        </w:rPr>
        <w:t>Ahmad Syahmi Ahmad Sabandi</w:t>
      </w:r>
      <w:r w:rsidR="002721E9">
        <w:t>, W</w:t>
      </w:r>
      <w:r>
        <w:t>an Nuralia Syamimie Wan Ahmad</w:t>
      </w:r>
      <w:r w:rsidR="002721E9">
        <w:t xml:space="preserve"> Shahmirrudin, J</w:t>
      </w:r>
      <w:r>
        <w:t xml:space="preserve">ien Wey </w:t>
      </w:r>
      <w:r w:rsidR="002721E9">
        <w:t>Beh, A</w:t>
      </w:r>
      <w:r>
        <w:t xml:space="preserve">nas </w:t>
      </w:r>
      <w:r w:rsidR="002721E9">
        <w:t>A</w:t>
      </w:r>
      <w:r>
        <w:t>mri</w:t>
      </w:r>
      <w:r w:rsidR="002721E9">
        <w:t xml:space="preserve"> Hashim</w:t>
      </w:r>
    </w:p>
    <w:p w14:paraId="1CC22B79" w14:textId="77777777" w:rsidR="002721E9" w:rsidRDefault="002721E9"/>
    <w:p w14:paraId="56C6B79A" w14:textId="207E7D77" w:rsidR="002721E9" w:rsidRDefault="002721E9">
      <w:r>
        <w:t xml:space="preserve">INTRODUCTION </w:t>
      </w:r>
    </w:p>
    <w:p w14:paraId="35B56E7F" w14:textId="6703642C" w:rsidR="00FC1C36" w:rsidRDefault="002721E9">
      <w:r w:rsidRPr="00FC1C36">
        <w:rPr>
          <w:i/>
          <w:iCs/>
        </w:rPr>
        <w:t>Calloselasma rhodostoma</w:t>
      </w:r>
      <w:r w:rsidR="00FC1C36">
        <w:t xml:space="preserve"> (CR), also known as Malayan pit viper</w:t>
      </w:r>
      <w:r>
        <w:t xml:space="preserve"> is the </w:t>
      </w:r>
      <w:r w:rsidR="00324999">
        <w:t>commonest</w:t>
      </w:r>
      <w:r w:rsidR="00FC1C36">
        <w:t xml:space="preserve"> h</w:t>
      </w:r>
      <w:r w:rsidR="009E1A55">
        <w:t>a</w:t>
      </w:r>
      <w:r w:rsidR="00FC1C36">
        <w:t xml:space="preserve">ematotoxic snake found in the </w:t>
      </w:r>
      <w:r w:rsidR="005F2533">
        <w:t>northern region of Peninsular Malaysia</w:t>
      </w:r>
      <w:r w:rsidR="00FC1C36">
        <w:t xml:space="preserve">. Envenomation from CR can lead to significant disability and death. </w:t>
      </w:r>
    </w:p>
    <w:p w14:paraId="68CB2B38" w14:textId="77777777" w:rsidR="00FC1C36" w:rsidRDefault="00FC1C36"/>
    <w:p w14:paraId="4A282DA3" w14:textId="59860556" w:rsidR="002721E9" w:rsidRDefault="002721E9">
      <w:r>
        <w:t xml:space="preserve">CASE DESCRIPTION </w:t>
      </w:r>
    </w:p>
    <w:p w14:paraId="7542FA3C" w14:textId="700EA65B" w:rsidR="00FC1C36" w:rsidRDefault="00FC1C36">
      <w:r>
        <w:t xml:space="preserve">An 85-year-old man with </w:t>
      </w:r>
      <w:r w:rsidRPr="009E1A55">
        <w:rPr>
          <w:i/>
          <w:iCs/>
        </w:rPr>
        <w:t>diabetes mellitus</w:t>
      </w:r>
      <w:r>
        <w:t xml:space="preserve"> and hypertension presented </w:t>
      </w:r>
      <w:r w:rsidR="00DD4903">
        <w:t xml:space="preserve">3 hours </w:t>
      </w:r>
      <w:r>
        <w:t>after being bitten by a snake while mowing lawn</w:t>
      </w:r>
      <w:r w:rsidR="00AC2695">
        <w:t xml:space="preserve"> at his backyard.</w:t>
      </w:r>
      <w:r>
        <w:t xml:space="preserve"> He was bitten twice, on both his upper limbs</w:t>
      </w:r>
      <w:r w:rsidR="00AC2695">
        <w:t xml:space="preserve">. Upon arrival, he was hemodynamically stable. Examination noted multiple actively bleeding puncture wounds on both </w:t>
      </w:r>
      <w:r w:rsidR="00DD4903">
        <w:t xml:space="preserve">his </w:t>
      </w:r>
      <w:r w:rsidR="00AC2695">
        <w:t>forearms and gross swelling</w:t>
      </w:r>
      <w:r w:rsidR="00BB5CD6">
        <w:t xml:space="preserve"> with extensive ecchymoses</w:t>
      </w:r>
      <w:r w:rsidR="00AC2695">
        <w:t xml:space="preserve"> from his hand</w:t>
      </w:r>
      <w:r w:rsidR="00DD4903">
        <w:t>s</w:t>
      </w:r>
      <w:r w:rsidR="00AC2695">
        <w:t xml:space="preserve"> up to </w:t>
      </w:r>
      <w:r w:rsidR="00BB5CD6">
        <w:t>middle</w:t>
      </w:r>
      <w:r w:rsidR="00AC2695">
        <w:t xml:space="preserve"> forearm bilaterally. </w:t>
      </w:r>
      <w:r w:rsidR="00BB5CD6">
        <w:t>There were also haemorrhagic</w:t>
      </w:r>
      <w:r w:rsidR="0055589F">
        <w:t xml:space="preserve"> blisters </w:t>
      </w:r>
      <w:r w:rsidR="00C15C95">
        <w:t>on</w:t>
      </w:r>
      <w:r w:rsidR="0055589F">
        <w:t xml:space="preserve"> his fingers</w:t>
      </w:r>
      <w:r w:rsidR="00AC2695">
        <w:t xml:space="preserve">. </w:t>
      </w:r>
      <w:r w:rsidR="00BB5CD6">
        <w:t>Unfortunately, n</w:t>
      </w:r>
      <w:r w:rsidR="0055589F">
        <w:t>either patient nor his family brought the snake along</w:t>
      </w:r>
      <w:r w:rsidR="009E1A55">
        <w:t>.</w:t>
      </w:r>
      <w:r w:rsidR="00BB5CD6">
        <w:t xml:space="preserve"> Based on geolocation and clinical findings, the initial diagnosis was </w:t>
      </w:r>
      <w:r w:rsidR="005F2533">
        <w:t>unidentified snakebite probably CR with local and systemic envenomation.</w:t>
      </w:r>
      <w:r w:rsidR="00BB5CD6">
        <w:t xml:space="preserve"> This was later confirmed with </w:t>
      </w:r>
      <w:r w:rsidR="005F2533">
        <w:t>the snake brought by</w:t>
      </w:r>
      <w:r w:rsidR="009E1A55">
        <w:t xml:space="preserve"> his</w:t>
      </w:r>
      <w:r w:rsidR="005F2533">
        <w:t xml:space="preserve"> family members. </w:t>
      </w:r>
      <w:r w:rsidR="003951B9">
        <w:t>A 20-minute whole-blood clotting test was</w:t>
      </w:r>
      <w:r w:rsidR="009E1A55">
        <w:t xml:space="preserve"> done and </w:t>
      </w:r>
      <w:r w:rsidR="00324999">
        <w:t>resulted</w:t>
      </w:r>
      <w:r w:rsidR="001B0EE8">
        <w:t xml:space="preserve"> positive</w:t>
      </w:r>
      <w:r w:rsidR="003951B9">
        <w:t xml:space="preserve">. </w:t>
      </w:r>
      <w:r w:rsidR="00DD4903">
        <w:t xml:space="preserve">Laboratory </w:t>
      </w:r>
      <w:r w:rsidR="006D31FA">
        <w:t>investigation showed anaemia (haemoglobin 6.5g/dL), coagulopathy (APTT &gt;180 seconds</w:t>
      </w:r>
      <w:r w:rsidR="00DD4903">
        <w:t>, INR maximum</w:t>
      </w:r>
      <w:r w:rsidR="006D31FA">
        <w:t>), deranged renal function (urea 27mmol/L, creatinine 276umol/L) with metabolic acidosis. Due</w:t>
      </w:r>
      <w:r w:rsidR="0055589F">
        <w:t xml:space="preserve"> to the presence of both local and systemic envenomation, patient was given 3 vials of CR antivenom</w:t>
      </w:r>
      <w:r w:rsidR="006C11CD">
        <w:t xml:space="preserve"> (CRAV)</w:t>
      </w:r>
      <w:r w:rsidR="0055589F">
        <w:t xml:space="preserve"> immediately</w:t>
      </w:r>
      <w:r w:rsidR="002D138E">
        <w:t xml:space="preserve">. </w:t>
      </w:r>
      <w:r w:rsidR="009E1A55">
        <w:t>After completing the first dose of CRAV, p</w:t>
      </w:r>
      <w:r w:rsidR="005F2533">
        <w:t xml:space="preserve">atient’s wounds </w:t>
      </w:r>
      <w:r w:rsidR="009E1A55">
        <w:t xml:space="preserve">continued </w:t>
      </w:r>
      <w:r w:rsidR="005F2533">
        <w:t>bleeding profusely, and coagulopathy pers</w:t>
      </w:r>
      <w:r w:rsidR="009E1A55">
        <w:t>isted.</w:t>
      </w:r>
      <w:r w:rsidR="005F2533">
        <w:t xml:space="preserve"> Thus, he</w:t>
      </w:r>
      <w:r w:rsidR="002D138E">
        <w:t xml:space="preserve"> was given anot</w:t>
      </w:r>
      <w:r w:rsidR="005F2533">
        <w:t>her</w:t>
      </w:r>
      <w:r w:rsidR="002D138E">
        <w:t xml:space="preserve"> 3 vials of CRAV. </w:t>
      </w:r>
      <w:r w:rsidR="00BB5CD6">
        <w:t xml:space="preserve">He was managed in the ICU and made good recovery. </w:t>
      </w:r>
      <w:r w:rsidR="006C11CD">
        <w:t xml:space="preserve">However, patient underwent Ray amputation </w:t>
      </w:r>
      <w:r w:rsidR="00BB5CD6">
        <w:t xml:space="preserve">of the right middle finger due to gangrene. </w:t>
      </w:r>
      <w:r w:rsidR="00DD4903">
        <w:t xml:space="preserve"> </w:t>
      </w:r>
    </w:p>
    <w:p w14:paraId="3C2BEFC2" w14:textId="77777777" w:rsidR="002721E9" w:rsidRDefault="002721E9"/>
    <w:p w14:paraId="31787629" w14:textId="5BE3D244" w:rsidR="002721E9" w:rsidRDefault="002721E9">
      <w:r>
        <w:t xml:space="preserve">DISCUSSION </w:t>
      </w:r>
    </w:p>
    <w:p w14:paraId="4782FACC" w14:textId="6DBDE738" w:rsidR="00324999" w:rsidRDefault="009E1A55">
      <w:r>
        <w:t>In CR envenomation, the</w:t>
      </w:r>
      <w:r w:rsidR="00F73368">
        <w:t xml:space="preserve"> main mechanism underlying the h</w:t>
      </w:r>
      <w:r>
        <w:t>a</w:t>
      </w:r>
      <w:r w:rsidR="00F73368">
        <w:t xml:space="preserve">ematotoxic effects </w:t>
      </w:r>
      <w:r w:rsidR="006D31FA">
        <w:t>is consumptive coagulopathy by thrombin-like enzymes. The intensity of h</w:t>
      </w:r>
      <w:r>
        <w:t>a</w:t>
      </w:r>
      <w:r w:rsidR="006D31FA">
        <w:t>ematotoxicity is proportional to the number of bites sustained</w:t>
      </w:r>
      <w:r w:rsidR="00324999">
        <w:t>, thus increasing the need for more doses</w:t>
      </w:r>
      <w:r w:rsidR="007D14DC">
        <w:t xml:space="preserve"> of CRAV. </w:t>
      </w:r>
      <w:r w:rsidR="007D14DC" w:rsidRPr="007D14DC">
        <w:t xml:space="preserve">Recurrence of coagulopathy after an initial </w:t>
      </w:r>
      <w:r w:rsidR="007D14DC">
        <w:t>response to</w:t>
      </w:r>
      <w:r w:rsidR="007D14DC" w:rsidRPr="007D14DC">
        <w:t xml:space="preserve"> CRAV is common due to</w:t>
      </w:r>
      <w:r w:rsidR="007D14DC">
        <w:t xml:space="preserve"> a</w:t>
      </w:r>
      <w:r w:rsidR="007D14DC" w:rsidRPr="007D14DC">
        <w:t xml:space="preserve"> </w:t>
      </w:r>
      <w:r w:rsidR="007D14DC">
        <w:t>reduced</w:t>
      </w:r>
      <w:r w:rsidR="007D14DC" w:rsidRPr="007D14DC">
        <w:t xml:space="preserve"> </w:t>
      </w:r>
      <w:r w:rsidR="007D14DC">
        <w:t xml:space="preserve">in </w:t>
      </w:r>
      <w:r w:rsidR="007D14DC" w:rsidRPr="007D14DC">
        <w:t>circulating antivenin levels.</w:t>
      </w:r>
    </w:p>
    <w:p w14:paraId="67D15D08" w14:textId="77777777" w:rsidR="002721E9" w:rsidRDefault="002721E9"/>
    <w:p w14:paraId="7FF3D114" w14:textId="03A55EDD" w:rsidR="002721E9" w:rsidRDefault="002721E9">
      <w:r>
        <w:t xml:space="preserve">CONCLUSION </w:t>
      </w:r>
    </w:p>
    <w:p w14:paraId="475D4FFD" w14:textId="629ADCBB" w:rsidR="002E5A40" w:rsidRDefault="002E5A40">
      <w:r>
        <w:t xml:space="preserve">In patients with severe systemic envenomation, repeated </w:t>
      </w:r>
      <w:r w:rsidR="005F2533">
        <w:t>doses</w:t>
      </w:r>
      <w:r>
        <w:t xml:space="preserve"> of CRAV </w:t>
      </w:r>
      <w:r w:rsidR="001B0EE8">
        <w:t xml:space="preserve">within 1-2 hours </w:t>
      </w:r>
      <w:r w:rsidR="009E1A55">
        <w:t>have</w:t>
      </w:r>
      <w:r w:rsidR="00DD4903">
        <w:t xml:space="preserve"> shown to be beneficial in neutralising the h</w:t>
      </w:r>
      <w:r w:rsidR="00B117D8">
        <w:t>a</w:t>
      </w:r>
      <w:r w:rsidR="00DD4903">
        <w:t xml:space="preserve">ematotoxic effects of CR, thus improving patient’s outcome. </w:t>
      </w:r>
    </w:p>
    <w:p w14:paraId="5DDAFC75" w14:textId="48A4E545" w:rsidR="002721E9" w:rsidRDefault="002E5A40">
      <w:r>
        <w:t xml:space="preserve"> </w:t>
      </w:r>
    </w:p>
    <w:p w14:paraId="5B5D589A" w14:textId="2435A7D2" w:rsidR="002721E9" w:rsidRDefault="002721E9">
      <w:r>
        <w:t>KEYWORDS</w:t>
      </w:r>
    </w:p>
    <w:p w14:paraId="2E58D3FA" w14:textId="7FAB1D95" w:rsidR="002721E9" w:rsidRDefault="006D31FA">
      <w:r w:rsidRPr="00DD4903">
        <w:rPr>
          <w:i/>
          <w:iCs/>
        </w:rPr>
        <w:t>Calloselasma rhodostoma</w:t>
      </w:r>
      <w:r>
        <w:t>, systemic envenomation, h</w:t>
      </w:r>
      <w:r w:rsidR="00B117D8">
        <w:t>a</w:t>
      </w:r>
      <w:r>
        <w:t>ematotoxicity</w:t>
      </w:r>
    </w:p>
    <w:p w14:paraId="0370480A" w14:textId="77777777" w:rsidR="00BB5CD6" w:rsidRDefault="00BB5CD6"/>
    <w:p w14:paraId="583C33F3" w14:textId="77777777" w:rsidR="00BB5CD6" w:rsidRDefault="00BB5CD6"/>
    <w:sectPr w:rsidR="00BB5CD6" w:rsidSect="000F2E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E9"/>
    <w:rsid w:val="000A2280"/>
    <w:rsid w:val="000F2E50"/>
    <w:rsid w:val="00143471"/>
    <w:rsid w:val="001753C2"/>
    <w:rsid w:val="001B0EE8"/>
    <w:rsid w:val="002721E9"/>
    <w:rsid w:val="002D138E"/>
    <w:rsid w:val="002E5A40"/>
    <w:rsid w:val="00324999"/>
    <w:rsid w:val="003951B9"/>
    <w:rsid w:val="003E7C9C"/>
    <w:rsid w:val="0048588D"/>
    <w:rsid w:val="004A5818"/>
    <w:rsid w:val="00513B29"/>
    <w:rsid w:val="0055589F"/>
    <w:rsid w:val="005F2533"/>
    <w:rsid w:val="006C11CD"/>
    <w:rsid w:val="006D31FA"/>
    <w:rsid w:val="007D14DC"/>
    <w:rsid w:val="009E1A55"/>
    <w:rsid w:val="00AC2695"/>
    <w:rsid w:val="00B117D8"/>
    <w:rsid w:val="00BB5CD6"/>
    <w:rsid w:val="00C15C95"/>
    <w:rsid w:val="00D365CD"/>
    <w:rsid w:val="00D53E2B"/>
    <w:rsid w:val="00DD4903"/>
    <w:rsid w:val="00F73368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5F3D5"/>
  <w15:chartTrackingRefBased/>
  <w15:docId w15:val="{3EFFD53A-BA7F-DA4D-889D-10B36798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1E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1E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1E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1E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1E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1E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1E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1E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1E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72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1E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1E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72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1E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72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1E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721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0E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MY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 Beh</dc:creator>
  <cp:keywords/>
  <dc:description/>
  <cp:lastModifiedBy>Syahmi0704</cp:lastModifiedBy>
  <cp:revision>2</cp:revision>
  <dcterms:created xsi:type="dcterms:W3CDTF">2024-05-30T15:24:00Z</dcterms:created>
  <dcterms:modified xsi:type="dcterms:W3CDTF">2024-05-30T15:24:00Z</dcterms:modified>
</cp:coreProperties>
</file>