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96" w:rsidRPr="000B5395" w:rsidRDefault="009A0795">
      <w:pPr>
        <w:rPr>
          <w:b/>
          <w:u w:val="single"/>
        </w:rPr>
      </w:pPr>
      <w:r w:rsidRPr="000B5395">
        <w:rPr>
          <w:b/>
          <w:u w:val="single"/>
        </w:rPr>
        <w:t xml:space="preserve">SAFETY AND EFFICACY OF NEW ORAL POTASSIUM BINDER IN MANAGEMENT OF </w:t>
      </w:r>
      <w:r w:rsidR="00D13A8E" w:rsidRPr="000B5395">
        <w:rPr>
          <w:b/>
          <w:u w:val="single"/>
        </w:rPr>
        <w:t>ACUTE HYPERKALEMIA</w:t>
      </w:r>
    </w:p>
    <w:p w:rsidR="003C7FF8" w:rsidRDefault="003C7FF8" w:rsidP="003C7FF8">
      <w:pPr>
        <w:spacing w:after="0" w:line="360" w:lineRule="auto"/>
        <w:jc w:val="both"/>
      </w:pPr>
      <w:proofErr w:type="spellStart"/>
      <w:r>
        <w:t>Nurulasikin</w:t>
      </w:r>
      <w:proofErr w:type="spellEnd"/>
      <w:r w:rsidR="00071A39">
        <w:t xml:space="preserve"> O.</w:t>
      </w:r>
      <w:r>
        <w:rPr>
          <w:vertAlign w:val="superscript"/>
        </w:rPr>
        <w:t>1</w:t>
      </w:r>
      <w:r>
        <w:t xml:space="preserve">, </w:t>
      </w:r>
      <w:r w:rsidR="00C92D9C">
        <w:t xml:space="preserve">Nurul </w:t>
      </w:r>
      <w:proofErr w:type="spellStart"/>
      <w:r w:rsidR="00C92D9C">
        <w:t>Diyanah</w:t>
      </w:r>
      <w:proofErr w:type="spellEnd"/>
      <w:r w:rsidR="00C92D9C">
        <w:t xml:space="preserve"> A.</w:t>
      </w:r>
      <w:r w:rsidR="00C92D9C">
        <w:rPr>
          <w:vertAlign w:val="superscript"/>
        </w:rPr>
        <w:t>1</w:t>
      </w:r>
      <w:r w:rsidR="00C92D9C">
        <w:t xml:space="preserve">, Dur Atikah </w:t>
      </w:r>
      <w:r w:rsidR="00071A39">
        <w:t>MH.</w:t>
      </w:r>
      <w:bookmarkStart w:id="0" w:name="_Hlk168672580"/>
      <w:r>
        <w:rPr>
          <w:vertAlign w:val="superscript"/>
        </w:rPr>
        <w:t>1</w:t>
      </w:r>
      <w:bookmarkEnd w:id="0"/>
      <w:r>
        <w:t>,</w:t>
      </w:r>
      <w:r w:rsidR="00C92D9C">
        <w:t xml:space="preserve"> Nurul </w:t>
      </w:r>
      <w:bookmarkStart w:id="1" w:name="_Hlk168672543"/>
      <w:proofErr w:type="spellStart"/>
      <w:r w:rsidR="00C92D9C">
        <w:t>Sabila</w:t>
      </w:r>
      <w:proofErr w:type="spellEnd"/>
      <w:r w:rsidR="00C92D9C">
        <w:t xml:space="preserve"> AS.</w:t>
      </w:r>
      <w:r>
        <w:rPr>
          <w:vertAlign w:val="superscript"/>
        </w:rPr>
        <w:t>1</w:t>
      </w:r>
      <w:bookmarkEnd w:id="1"/>
      <w:r>
        <w:t>,</w:t>
      </w:r>
      <w:r w:rsidR="00C92D9C">
        <w:t xml:space="preserve"> </w:t>
      </w:r>
      <w:proofErr w:type="spellStart"/>
      <w:r w:rsidR="00C92D9C">
        <w:t>Amalina</w:t>
      </w:r>
      <w:proofErr w:type="spellEnd"/>
      <w:r w:rsidR="00C92D9C">
        <w:t xml:space="preserve"> </w:t>
      </w:r>
      <w:proofErr w:type="spellStart"/>
      <w:r w:rsidR="00C92D9C">
        <w:t>Syakirah</w:t>
      </w:r>
      <w:proofErr w:type="spellEnd"/>
      <w:r w:rsidR="00C92D9C">
        <w:t xml:space="preserve"> </w:t>
      </w:r>
      <w:r w:rsidR="00071A39">
        <w:t>M</w:t>
      </w:r>
      <w:r w:rsidR="00071A39">
        <w:rPr>
          <w:vertAlign w:val="superscript"/>
        </w:rPr>
        <w:t>1</w:t>
      </w:r>
      <w:r w:rsidR="00071A39">
        <w:t xml:space="preserve">. Ahmad </w:t>
      </w:r>
      <w:proofErr w:type="spellStart"/>
      <w:r w:rsidR="00C92D9C">
        <w:t>S</w:t>
      </w:r>
      <w:r w:rsidR="00071A39">
        <w:t>uhailan</w:t>
      </w:r>
      <w:proofErr w:type="spellEnd"/>
      <w:r w:rsidR="00071A39">
        <w:t xml:space="preserve"> </w:t>
      </w:r>
      <w:proofErr w:type="gramStart"/>
      <w:r w:rsidR="00071A39">
        <w:t>M</w:t>
      </w:r>
      <w:r w:rsidR="00C92D9C">
        <w:t>.</w:t>
      </w:r>
      <w:r w:rsidR="00071A39">
        <w:rPr>
          <w:vertAlign w:val="superscript"/>
        </w:rPr>
        <w:t>1</w:t>
      </w:r>
      <w:r w:rsidR="00C92D9C">
        <w:rPr>
          <w:vertAlign w:val="superscript"/>
        </w:rPr>
        <w:t xml:space="preserve"> </w:t>
      </w:r>
      <w:r w:rsidR="00C92D9C">
        <w:t>,</w:t>
      </w:r>
      <w:proofErr w:type="gramEnd"/>
      <w:r w:rsidR="00C92D9C">
        <w:t xml:space="preserve"> </w:t>
      </w:r>
      <w:r w:rsidR="00071A39">
        <w:t xml:space="preserve">Farina </w:t>
      </w:r>
      <w:r>
        <w:t>MS</w:t>
      </w:r>
      <w:r>
        <w:rPr>
          <w:vertAlign w:val="superscript"/>
        </w:rPr>
        <w:t xml:space="preserve">1 </w:t>
      </w:r>
      <w:r>
        <w:t xml:space="preserve">, </w:t>
      </w:r>
      <w:r w:rsidR="00071A39">
        <w:t>Jeremy Quah WJ</w:t>
      </w:r>
      <w:r w:rsidR="00071A39">
        <w:rPr>
          <w:vertAlign w:val="superscript"/>
        </w:rPr>
        <w:t>2</w:t>
      </w:r>
      <w:r>
        <w:t xml:space="preserve">, </w:t>
      </w:r>
    </w:p>
    <w:p w:rsidR="00C92D9C" w:rsidRDefault="00071A39" w:rsidP="003C7FF8">
      <w:pPr>
        <w:spacing w:after="0" w:line="360" w:lineRule="auto"/>
        <w:jc w:val="both"/>
        <w:rPr>
          <w:i/>
          <w:iCs/>
          <w:sz w:val="18"/>
        </w:rPr>
      </w:pPr>
      <w:r>
        <w:rPr>
          <w:i/>
          <w:iCs/>
          <w:sz w:val="18"/>
          <w:vertAlign w:val="superscript"/>
        </w:rPr>
        <w:t>1</w:t>
      </w:r>
      <w:r w:rsidR="003C7FF8" w:rsidRPr="00661C1D">
        <w:rPr>
          <w:i/>
          <w:iCs/>
          <w:sz w:val="18"/>
        </w:rPr>
        <w:t xml:space="preserve">Emergency Department, </w:t>
      </w:r>
      <w:proofErr w:type="spellStart"/>
      <w:r w:rsidR="003C7FF8" w:rsidRPr="00661C1D">
        <w:rPr>
          <w:i/>
          <w:iCs/>
          <w:sz w:val="18"/>
        </w:rPr>
        <w:t>Institut</w:t>
      </w:r>
      <w:proofErr w:type="spellEnd"/>
      <w:r w:rsidR="003C7FF8" w:rsidRPr="00661C1D">
        <w:rPr>
          <w:i/>
          <w:iCs/>
          <w:sz w:val="18"/>
        </w:rPr>
        <w:t xml:space="preserve"> </w:t>
      </w:r>
      <w:proofErr w:type="spellStart"/>
      <w:r w:rsidR="003C7FF8" w:rsidRPr="00661C1D">
        <w:rPr>
          <w:i/>
          <w:iCs/>
          <w:sz w:val="18"/>
        </w:rPr>
        <w:t>Jantung</w:t>
      </w:r>
      <w:proofErr w:type="spellEnd"/>
      <w:r w:rsidR="003C7FF8" w:rsidRPr="00661C1D">
        <w:rPr>
          <w:i/>
          <w:iCs/>
          <w:sz w:val="18"/>
        </w:rPr>
        <w:t xml:space="preserve"> Negara, Kuala Lumpur, Malaysia</w:t>
      </w:r>
    </w:p>
    <w:p w:rsidR="003C7FF8" w:rsidRPr="00661C1D" w:rsidRDefault="00C92D9C" w:rsidP="003C7FF8">
      <w:pPr>
        <w:spacing w:after="0" w:line="360" w:lineRule="auto"/>
        <w:jc w:val="both"/>
        <w:rPr>
          <w:i/>
          <w:iCs/>
          <w:sz w:val="18"/>
        </w:rPr>
      </w:pPr>
      <w:r>
        <w:rPr>
          <w:i/>
          <w:iCs/>
          <w:sz w:val="18"/>
          <w:vertAlign w:val="superscript"/>
        </w:rPr>
        <w:t>2</w:t>
      </w:r>
      <w:r w:rsidR="003C7FF8" w:rsidRPr="00661C1D">
        <w:rPr>
          <w:i/>
          <w:iCs/>
          <w:sz w:val="18"/>
        </w:rPr>
        <w:t xml:space="preserve">Cardiology Department, </w:t>
      </w:r>
      <w:proofErr w:type="spellStart"/>
      <w:r w:rsidR="003C7FF8" w:rsidRPr="00661C1D">
        <w:rPr>
          <w:i/>
          <w:iCs/>
          <w:sz w:val="18"/>
        </w:rPr>
        <w:t>Institut</w:t>
      </w:r>
      <w:proofErr w:type="spellEnd"/>
      <w:r w:rsidR="003C7FF8" w:rsidRPr="00661C1D">
        <w:rPr>
          <w:i/>
          <w:iCs/>
          <w:sz w:val="18"/>
        </w:rPr>
        <w:t xml:space="preserve"> </w:t>
      </w:r>
      <w:proofErr w:type="spellStart"/>
      <w:r w:rsidR="003C7FF8" w:rsidRPr="00661C1D">
        <w:rPr>
          <w:i/>
          <w:iCs/>
          <w:sz w:val="18"/>
        </w:rPr>
        <w:t>Jantung</w:t>
      </w:r>
      <w:proofErr w:type="spellEnd"/>
      <w:r w:rsidR="003C7FF8" w:rsidRPr="00661C1D">
        <w:rPr>
          <w:i/>
          <w:iCs/>
          <w:sz w:val="18"/>
        </w:rPr>
        <w:t xml:space="preserve"> Negara, Kuala Lumpur, Malaysia</w:t>
      </w:r>
    </w:p>
    <w:p w:rsidR="00C355FE" w:rsidRDefault="00D13A8E" w:rsidP="00C355FE">
      <w:pPr>
        <w:rPr>
          <w:b/>
          <w:u w:val="single"/>
        </w:rPr>
      </w:pPr>
      <w:r w:rsidRPr="000B5395">
        <w:rPr>
          <w:b/>
          <w:u w:val="single"/>
        </w:rPr>
        <w:t>INTRODUCTION</w:t>
      </w:r>
    </w:p>
    <w:p w:rsidR="00975F96" w:rsidRPr="00C355FE" w:rsidRDefault="00D13A8E" w:rsidP="00C355FE">
      <w:pPr>
        <w:jc w:val="both"/>
        <w:rPr>
          <w:b/>
          <w:u w:val="single"/>
        </w:rPr>
      </w:pPr>
      <w:proofErr w:type="spellStart"/>
      <w:r w:rsidRPr="000B5395">
        <w:rPr>
          <w:rFonts w:cstheme="minorHAnsi"/>
          <w:szCs w:val="24"/>
          <w:lang w:val="en-US"/>
        </w:rPr>
        <w:t>Institut</w:t>
      </w:r>
      <w:proofErr w:type="spellEnd"/>
      <w:r w:rsidRPr="000B5395">
        <w:rPr>
          <w:rFonts w:cstheme="minorHAnsi"/>
          <w:szCs w:val="24"/>
          <w:lang w:val="en-US"/>
        </w:rPr>
        <w:t xml:space="preserve"> </w:t>
      </w:r>
      <w:proofErr w:type="spellStart"/>
      <w:r w:rsidRPr="000B5395">
        <w:rPr>
          <w:rFonts w:cstheme="minorHAnsi"/>
          <w:szCs w:val="24"/>
          <w:lang w:val="en-US"/>
        </w:rPr>
        <w:t>Jantung</w:t>
      </w:r>
      <w:proofErr w:type="spellEnd"/>
      <w:r w:rsidRPr="000B5395">
        <w:rPr>
          <w:rFonts w:cstheme="minorHAnsi"/>
          <w:szCs w:val="24"/>
          <w:lang w:val="en-US"/>
        </w:rPr>
        <w:t xml:space="preserve"> Negara </w:t>
      </w:r>
      <w:r w:rsidRPr="000B5395">
        <w:rPr>
          <w:szCs w:val="24"/>
          <w:lang w:val="en-US"/>
        </w:rPr>
        <w:t>is a cardiovascular center in Kuala Lumpur.</w:t>
      </w:r>
      <w:r w:rsidR="0043274C" w:rsidRPr="000B5395">
        <w:rPr>
          <w:szCs w:val="24"/>
          <w:lang w:val="en-US"/>
        </w:rPr>
        <w:t xml:space="preserve"> </w:t>
      </w:r>
      <w:r w:rsidR="009A0795" w:rsidRPr="000B5395">
        <w:rPr>
          <w:szCs w:val="24"/>
          <w:lang w:val="en-US"/>
        </w:rPr>
        <w:t xml:space="preserve">Emergency Department (ED) </w:t>
      </w:r>
      <w:r w:rsidR="004035C7" w:rsidRPr="000B5395">
        <w:rPr>
          <w:szCs w:val="24"/>
          <w:lang w:val="en-US"/>
        </w:rPr>
        <w:t xml:space="preserve">often </w:t>
      </w:r>
      <w:r w:rsidR="009A0795" w:rsidRPr="000B5395">
        <w:rPr>
          <w:szCs w:val="24"/>
          <w:lang w:val="en-US"/>
        </w:rPr>
        <w:t xml:space="preserve">manages patients with </w:t>
      </w:r>
      <w:r w:rsidR="004035C7" w:rsidRPr="000B5395">
        <w:rPr>
          <w:szCs w:val="24"/>
          <w:lang w:val="en-US"/>
        </w:rPr>
        <w:t>a</w:t>
      </w:r>
      <w:r w:rsidR="009A0795" w:rsidRPr="000B5395">
        <w:rPr>
          <w:szCs w:val="24"/>
          <w:lang w:val="en-US"/>
        </w:rPr>
        <w:t xml:space="preserve">cute </w:t>
      </w:r>
      <w:r w:rsidR="004035C7" w:rsidRPr="000B5395">
        <w:rPr>
          <w:szCs w:val="24"/>
          <w:lang w:val="en-US"/>
        </w:rPr>
        <w:t>h</w:t>
      </w:r>
      <w:r w:rsidR="009A0795" w:rsidRPr="000B5395">
        <w:rPr>
          <w:szCs w:val="24"/>
          <w:lang w:val="en-US"/>
        </w:rPr>
        <w:t>yperkalemia due to</w:t>
      </w:r>
      <w:r w:rsidR="004035C7" w:rsidRPr="000B5395">
        <w:rPr>
          <w:szCs w:val="24"/>
          <w:lang w:val="en-US"/>
        </w:rPr>
        <w:t xml:space="preserve"> use of </w:t>
      </w:r>
      <w:r w:rsidR="009A0795" w:rsidRPr="000B5395">
        <w:rPr>
          <w:szCs w:val="24"/>
          <w:lang w:val="en-US"/>
        </w:rPr>
        <w:t xml:space="preserve">cardiac related </w:t>
      </w:r>
      <w:r w:rsidR="009A0795" w:rsidRPr="000B5395">
        <w:rPr>
          <w:rFonts w:cstheme="minorHAnsi"/>
          <w:szCs w:val="24"/>
        </w:rPr>
        <w:t xml:space="preserve">medication that </w:t>
      </w:r>
      <w:r w:rsidR="004035C7" w:rsidRPr="000B5395">
        <w:rPr>
          <w:rFonts w:cstheme="minorHAnsi"/>
          <w:szCs w:val="24"/>
        </w:rPr>
        <w:t xml:space="preserve">commonly </w:t>
      </w:r>
      <w:r w:rsidR="009A0795" w:rsidRPr="000B5395">
        <w:rPr>
          <w:rFonts w:cstheme="minorHAnsi"/>
          <w:szCs w:val="24"/>
        </w:rPr>
        <w:t xml:space="preserve">cause </w:t>
      </w:r>
      <w:r w:rsidR="004035C7" w:rsidRPr="000B5395">
        <w:rPr>
          <w:rFonts w:cstheme="minorHAnsi"/>
          <w:szCs w:val="24"/>
        </w:rPr>
        <w:t>h</w:t>
      </w:r>
      <w:r w:rsidR="009A0795" w:rsidRPr="000B5395">
        <w:rPr>
          <w:rFonts w:cstheme="minorHAnsi"/>
          <w:szCs w:val="24"/>
        </w:rPr>
        <w:t>yperkalaemia</w:t>
      </w:r>
      <w:r w:rsidR="0043274C" w:rsidRPr="000B5395">
        <w:rPr>
          <w:rFonts w:cstheme="minorHAnsi"/>
          <w:szCs w:val="24"/>
        </w:rPr>
        <w:t>, including</w:t>
      </w:r>
      <w:r w:rsidR="004035C7" w:rsidRPr="000B5395">
        <w:rPr>
          <w:rFonts w:cstheme="minorHAnsi"/>
          <w:szCs w:val="24"/>
        </w:rPr>
        <w:t xml:space="preserve"> Angiotensin Converting Enzyme inhibitors, Angiotensin Receptor Blockers, Calcium Channel Blockers, Beta Blockers and Angiotensin Receptor </w:t>
      </w:r>
      <w:proofErr w:type="spellStart"/>
      <w:r w:rsidR="004035C7" w:rsidRPr="000B5395">
        <w:rPr>
          <w:rFonts w:cstheme="minorHAnsi"/>
          <w:szCs w:val="24"/>
        </w:rPr>
        <w:t>Neprilysin</w:t>
      </w:r>
      <w:proofErr w:type="spellEnd"/>
      <w:r w:rsidR="004035C7" w:rsidRPr="000B5395">
        <w:rPr>
          <w:rFonts w:cstheme="minorHAnsi"/>
          <w:szCs w:val="24"/>
        </w:rPr>
        <w:t xml:space="preserve"> Inhibitors. There is also a high rate of Chronic Kidney Disease (CKD) among cardiac patients which exacerbates hyperkalaemia. </w:t>
      </w:r>
      <w:r w:rsidRPr="000B5395">
        <w:rPr>
          <w:rFonts w:cstheme="minorHAnsi"/>
          <w:szCs w:val="24"/>
        </w:rPr>
        <w:t>Intravenous</w:t>
      </w:r>
      <w:r w:rsidR="004035C7" w:rsidRPr="000B5395">
        <w:rPr>
          <w:rFonts w:cstheme="minorHAnsi"/>
          <w:szCs w:val="24"/>
        </w:rPr>
        <w:t xml:space="preserve"> </w:t>
      </w:r>
      <w:r w:rsidRPr="000B5395">
        <w:rPr>
          <w:rFonts w:cstheme="minorHAnsi"/>
          <w:szCs w:val="24"/>
        </w:rPr>
        <w:t>Lytic Cocktail</w:t>
      </w:r>
      <w:r w:rsidR="004035C7" w:rsidRPr="000B5395">
        <w:rPr>
          <w:rFonts w:cstheme="minorHAnsi"/>
          <w:szCs w:val="24"/>
        </w:rPr>
        <w:t xml:space="preserve"> (Calcium Gluconate, Insulin and Dextrose) </w:t>
      </w:r>
      <w:r w:rsidRPr="000B5395">
        <w:rPr>
          <w:rFonts w:cstheme="minorHAnsi"/>
          <w:szCs w:val="24"/>
        </w:rPr>
        <w:t>is common and preferred in treating patients with hyperkalaemia</w:t>
      </w:r>
      <w:r w:rsidR="004035C7" w:rsidRPr="000B5395">
        <w:rPr>
          <w:rFonts w:cstheme="minorHAnsi"/>
          <w:szCs w:val="24"/>
        </w:rPr>
        <w:t xml:space="preserve"> but may cause adverse events such as hypoglycaemia</w:t>
      </w:r>
      <w:r w:rsidRPr="000B5395">
        <w:rPr>
          <w:rFonts w:cstheme="minorHAnsi"/>
          <w:szCs w:val="24"/>
        </w:rPr>
        <w:t>.</w:t>
      </w:r>
      <w:r w:rsidR="004035C7" w:rsidRPr="000B5395">
        <w:rPr>
          <w:rFonts w:cstheme="minorHAnsi"/>
          <w:szCs w:val="24"/>
        </w:rPr>
        <w:t xml:space="preserve"> </w:t>
      </w:r>
      <w:proofErr w:type="spellStart"/>
      <w:r w:rsidRPr="000B5395">
        <w:rPr>
          <w:rFonts w:cstheme="minorHAnsi"/>
          <w:szCs w:val="24"/>
        </w:rPr>
        <w:t>Lokelma</w:t>
      </w:r>
      <w:proofErr w:type="spellEnd"/>
      <w:r w:rsidRPr="000B5395">
        <w:rPr>
          <w:rFonts w:cstheme="minorHAnsi"/>
          <w:szCs w:val="24"/>
        </w:rPr>
        <w:t xml:space="preserve"> (Sodium Zirconium Cyclosilicate)</w:t>
      </w:r>
      <w:r w:rsidRPr="000B5395">
        <w:rPr>
          <w:rFonts w:cstheme="minorHAnsi"/>
          <w:szCs w:val="24"/>
          <w:lang w:val="en-US"/>
        </w:rPr>
        <w:t xml:space="preserve"> is a </w:t>
      </w:r>
      <w:r w:rsidRPr="000B5395">
        <w:rPr>
          <w:rFonts w:cstheme="minorHAnsi"/>
          <w:szCs w:val="24"/>
        </w:rPr>
        <w:t xml:space="preserve">new </w:t>
      </w:r>
      <w:r w:rsidRPr="000B5395">
        <w:rPr>
          <w:rFonts w:cstheme="minorHAnsi"/>
          <w:szCs w:val="24"/>
          <w:lang w:val="en-US"/>
        </w:rPr>
        <w:t xml:space="preserve">oral </w:t>
      </w:r>
      <w:r w:rsidRPr="000B5395">
        <w:rPr>
          <w:rFonts w:cstheme="minorHAnsi"/>
          <w:szCs w:val="24"/>
        </w:rPr>
        <w:t xml:space="preserve">potassium binder for managing </w:t>
      </w:r>
      <w:proofErr w:type="spellStart"/>
      <w:r w:rsidRPr="000B5395">
        <w:rPr>
          <w:rFonts w:cstheme="minorHAnsi"/>
          <w:szCs w:val="24"/>
        </w:rPr>
        <w:t>hyperkalemia</w:t>
      </w:r>
      <w:proofErr w:type="spellEnd"/>
      <w:r w:rsidRPr="000B5395">
        <w:rPr>
          <w:rFonts w:cstheme="minorHAnsi"/>
          <w:szCs w:val="24"/>
        </w:rPr>
        <w:t xml:space="preserve">. </w:t>
      </w:r>
    </w:p>
    <w:p w:rsidR="00C355FE" w:rsidRDefault="00D13A8E" w:rsidP="00C355FE">
      <w:pPr>
        <w:jc w:val="both"/>
        <w:rPr>
          <w:b/>
          <w:u w:val="single"/>
        </w:rPr>
      </w:pPr>
      <w:r w:rsidRPr="000B5395">
        <w:rPr>
          <w:b/>
          <w:u w:val="single"/>
        </w:rPr>
        <w:t>OBJECTIVE</w:t>
      </w:r>
    </w:p>
    <w:p w:rsidR="00975F96" w:rsidRPr="00C355FE" w:rsidRDefault="00D13A8E" w:rsidP="00C355FE">
      <w:pPr>
        <w:jc w:val="both"/>
        <w:rPr>
          <w:b/>
          <w:u w:val="single"/>
        </w:rPr>
      </w:pPr>
      <w:r w:rsidRPr="000B5395">
        <w:rPr>
          <w:rFonts w:cstheme="minorHAnsi"/>
          <w:szCs w:val="24"/>
        </w:rPr>
        <w:t xml:space="preserve">We reviewed the utilization of </w:t>
      </w:r>
      <w:proofErr w:type="spellStart"/>
      <w:r w:rsidRPr="000B5395">
        <w:rPr>
          <w:rFonts w:cstheme="minorHAnsi"/>
          <w:szCs w:val="24"/>
        </w:rPr>
        <w:t>Lokelma</w:t>
      </w:r>
      <w:proofErr w:type="spellEnd"/>
      <w:r w:rsidRPr="000B5395">
        <w:rPr>
          <w:rFonts w:cstheme="minorHAnsi"/>
          <w:szCs w:val="24"/>
        </w:rPr>
        <w:t xml:space="preserve"> and </w:t>
      </w:r>
      <w:r w:rsidRPr="000B5395">
        <w:rPr>
          <w:rFonts w:cstheme="minorHAnsi"/>
          <w:szCs w:val="24"/>
          <w:lang w:val="en-US"/>
        </w:rPr>
        <w:t>its efficacy</w:t>
      </w:r>
      <w:r w:rsidRPr="000B5395">
        <w:rPr>
          <w:rFonts w:cstheme="minorHAnsi"/>
          <w:szCs w:val="24"/>
        </w:rPr>
        <w:t xml:space="preserve"> </w:t>
      </w:r>
      <w:r w:rsidRPr="000B5395">
        <w:rPr>
          <w:rFonts w:cstheme="minorHAnsi"/>
          <w:szCs w:val="24"/>
          <w:lang w:val="en-US"/>
        </w:rPr>
        <w:t>with the aim to improve management of hyperkalemia patients.</w:t>
      </w:r>
    </w:p>
    <w:p w:rsidR="00975F96" w:rsidRPr="000B5395" w:rsidRDefault="00D13A8E" w:rsidP="00C355FE">
      <w:pPr>
        <w:jc w:val="both"/>
        <w:rPr>
          <w:b/>
          <w:u w:val="single"/>
        </w:rPr>
      </w:pPr>
      <w:r w:rsidRPr="000B5395">
        <w:rPr>
          <w:b/>
          <w:u w:val="single"/>
        </w:rPr>
        <w:t>METHOD</w:t>
      </w:r>
      <w:r w:rsidR="00C5032D" w:rsidRPr="000B5395">
        <w:rPr>
          <w:b/>
          <w:u w:val="single"/>
        </w:rPr>
        <w:t>S</w:t>
      </w:r>
    </w:p>
    <w:p w:rsidR="00975F96" w:rsidRPr="000B5395" w:rsidRDefault="00D13A8E" w:rsidP="00C355FE">
      <w:pPr>
        <w:jc w:val="both"/>
      </w:pPr>
      <w:r w:rsidRPr="000B5395">
        <w:t>This retrospective observational study was carried out among IJN’s patient</w:t>
      </w:r>
      <w:r w:rsidRPr="000B5395">
        <w:rPr>
          <w:lang w:val="en-US"/>
        </w:rPr>
        <w:t>s</w:t>
      </w:r>
      <w:r w:rsidRPr="000B5395">
        <w:t xml:space="preserve"> with </w:t>
      </w:r>
      <w:proofErr w:type="spellStart"/>
      <w:r w:rsidRPr="000B5395">
        <w:t>hyperkalemia</w:t>
      </w:r>
      <w:proofErr w:type="spellEnd"/>
      <w:r w:rsidRPr="000B5395">
        <w:t xml:space="preserve"> between 1</w:t>
      </w:r>
      <w:r w:rsidR="004035C7" w:rsidRPr="000B5395">
        <w:t>/2/</w:t>
      </w:r>
      <w:r w:rsidRPr="000B5395">
        <w:t xml:space="preserve">024 </w:t>
      </w:r>
      <w:r w:rsidR="004035C7" w:rsidRPr="000B5395">
        <w:t xml:space="preserve">to 31/5/2024. </w:t>
      </w:r>
      <w:r w:rsidR="00E572D3" w:rsidRPr="000B5395">
        <w:t>P</w:t>
      </w:r>
      <w:r w:rsidRPr="000B5395">
        <w:t>atient</w:t>
      </w:r>
      <w:r w:rsidRPr="000B5395">
        <w:rPr>
          <w:lang w:val="en-US"/>
        </w:rPr>
        <w:t>s</w:t>
      </w:r>
      <w:r w:rsidRPr="000B5395">
        <w:t xml:space="preserve"> </w:t>
      </w:r>
      <w:r w:rsidR="00E572D3" w:rsidRPr="000B5395">
        <w:t xml:space="preserve">were treated with Lytic Cocktail and given 10g of </w:t>
      </w:r>
      <w:proofErr w:type="spellStart"/>
      <w:r w:rsidR="00E572D3" w:rsidRPr="000B5395">
        <w:t>Lokelma</w:t>
      </w:r>
      <w:proofErr w:type="spellEnd"/>
      <w:r w:rsidR="00E572D3" w:rsidRPr="000B5395">
        <w:t xml:space="preserve">. A repeat Potassium was done before discharge. Patients were </w:t>
      </w:r>
      <w:r w:rsidRPr="000B5395">
        <w:t xml:space="preserve">discharged with </w:t>
      </w:r>
      <w:proofErr w:type="spellStart"/>
      <w:r w:rsidR="00E572D3" w:rsidRPr="000B5395">
        <w:t>Lokelma</w:t>
      </w:r>
      <w:proofErr w:type="spellEnd"/>
      <w:r w:rsidR="00E572D3" w:rsidRPr="000B5395">
        <w:t xml:space="preserve"> 10g 3 times a day for 2 days, then 10g daily for 2 weeks and given a follow up appointment. </w:t>
      </w:r>
      <w:r w:rsidRPr="000B5395">
        <w:t>Data was analy</w:t>
      </w:r>
      <w:r w:rsidR="00E572D3" w:rsidRPr="000B5395">
        <w:t>z</w:t>
      </w:r>
      <w:r w:rsidRPr="000B5395">
        <w:t>ed for age, co</w:t>
      </w:r>
      <w:r w:rsidR="00E572D3" w:rsidRPr="000B5395">
        <w:t>-</w:t>
      </w:r>
      <w:r w:rsidRPr="000B5395">
        <w:t xml:space="preserve">morbidities, baseline eGFR, ECG, medication, and </w:t>
      </w:r>
      <w:proofErr w:type="spellStart"/>
      <w:r w:rsidRPr="000B5395">
        <w:t>potas</w:t>
      </w:r>
      <w:proofErr w:type="spellEnd"/>
      <w:r w:rsidRPr="000B5395">
        <w:rPr>
          <w:lang w:val="en-US"/>
        </w:rPr>
        <w:t>s</w:t>
      </w:r>
      <w:proofErr w:type="spellStart"/>
      <w:r w:rsidRPr="000B5395">
        <w:t>ium</w:t>
      </w:r>
      <w:proofErr w:type="spellEnd"/>
      <w:r w:rsidRPr="000B5395">
        <w:t xml:space="preserve"> level pre and post </w:t>
      </w:r>
      <w:proofErr w:type="spellStart"/>
      <w:r w:rsidRPr="000B5395">
        <w:t>Lokelma</w:t>
      </w:r>
      <w:proofErr w:type="spellEnd"/>
      <w:r w:rsidRPr="000B5395">
        <w:t xml:space="preserve">. </w:t>
      </w:r>
    </w:p>
    <w:p w:rsidR="009B3DBB" w:rsidRDefault="00D13A8E" w:rsidP="00C355FE">
      <w:pPr>
        <w:jc w:val="both"/>
        <w:rPr>
          <w:b/>
          <w:u w:val="single"/>
        </w:rPr>
      </w:pPr>
      <w:r w:rsidRPr="000B5395">
        <w:rPr>
          <w:b/>
          <w:u w:val="single"/>
        </w:rPr>
        <w:t>RESULT</w:t>
      </w:r>
    </w:p>
    <w:p w:rsidR="00975F96" w:rsidRPr="009B3DBB" w:rsidRDefault="008709BA" w:rsidP="00C355FE">
      <w:pPr>
        <w:jc w:val="both"/>
        <w:rPr>
          <w:b/>
          <w:u w:val="single"/>
        </w:rPr>
      </w:pPr>
      <w:r w:rsidRPr="000B5395">
        <w:t xml:space="preserve">A total of 30 patients were included in the study whereby 70% (n=21) were male and 30% (n=9) were female. 70% (n=21) were Malay, 17% (n=5) Indian and 10% (n=3) Chinese. Patient’s age ranged from 42 to 98 </w:t>
      </w:r>
      <w:r w:rsidR="00DD71CC" w:rsidRPr="000B5395">
        <w:t xml:space="preserve">years </w:t>
      </w:r>
      <w:r w:rsidRPr="000B5395">
        <w:t>with 61-70 age range</w:t>
      </w:r>
      <w:r w:rsidR="00DD71CC" w:rsidRPr="000B5395">
        <w:t xml:space="preserve"> being the highest</w:t>
      </w:r>
      <w:r w:rsidRPr="000B5395">
        <w:t xml:space="preserve">. </w:t>
      </w:r>
      <w:r w:rsidR="00C5032D" w:rsidRPr="000B5395">
        <w:t>93</w:t>
      </w:r>
      <w:r w:rsidRPr="000B5395">
        <w:t>% (n=</w:t>
      </w:r>
      <w:r w:rsidR="00C5032D" w:rsidRPr="000B5395">
        <w:t>28</w:t>
      </w:r>
      <w:r w:rsidRPr="000B5395">
        <w:t>) patients ha</w:t>
      </w:r>
      <w:r w:rsidR="00DD71CC" w:rsidRPr="000B5395">
        <w:t>d established</w:t>
      </w:r>
      <w:r w:rsidRPr="000B5395">
        <w:t xml:space="preserve"> CKD. </w:t>
      </w:r>
      <w:r w:rsidR="00C5032D" w:rsidRPr="000B5395">
        <w:t xml:space="preserve">97% (n=29) were on medications that predisposed to </w:t>
      </w:r>
      <w:r w:rsidR="00DD71CC" w:rsidRPr="000B5395">
        <w:t>h</w:t>
      </w:r>
      <w:r w:rsidR="00C5032D" w:rsidRPr="000B5395">
        <w:t xml:space="preserve">yperkalaemia. Pre-treatment </w:t>
      </w:r>
      <w:r w:rsidR="00DD71CC" w:rsidRPr="000B5395">
        <w:t>p</w:t>
      </w:r>
      <w:r w:rsidR="00C5032D" w:rsidRPr="000B5395">
        <w:t xml:space="preserve">otassium level ranged from 5.5 to 7.4 mmol/L. 4 patients had </w:t>
      </w:r>
      <w:r w:rsidR="00DD71CC" w:rsidRPr="000B5395">
        <w:t>t</w:t>
      </w:r>
      <w:r w:rsidR="00C5032D" w:rsidRPr="000B5395">
        <w:t xml:space="preserve">all tented T waves </w:t>
      </w:r>
      <w:r w:rsidR="00DD71CC" w:rsidRPr="000B5395">
        <w:t xml:space="preserve">on ECG </w:t>
      </w:r>
      <w:r w:rsidR="00C5032D" w:rsidRPr="000B5395">
        <w:t xml:space="preserve">while 1 patient had sinus bradycardia. Post treatment </w:t>
      </w:r>
      <w:r w:rsidR="00DD71CC" w:rsidRPr="000B5395">
        <w:t>p</w:t>
      </w:r>
      <w:r w:rsidR="00C5032D" w:rsidRPr="000B5395">
        <w:t>otassium ranged from 3.4 to 5.9</w:t>
      </w:r>
      <w:r w:rsidR="00DD71CC" w:rsidRPr="000B5395">
        <w:t xml:space="preserve"> </w:t>
      </w:r>
      <w:r w:rsidR="00C5032D" w:rsidRPr="000B5395">
        <w:t xml:space="preserve">mmol/L. There were no immediate adverse events after initial dose of </w:t>
      </w:r>
      <w:proofErr w:type="spellStart"/>
      <w:r w:rsidR="00C5032D" w:rsidRPr="000B5395">
        <w:t>Lokelma</w:t>
      </w:r>
      <w:proofErr w:type="spellEnd"/>
      <w:r w:rsidR="00C5032D" w:rsidRPr="000B5395">
        <w:t>. 8 patients came for follow up 2 weeks later and potassium ranged from 3.3 to 5.2</w:t>
      </w:r>
      <w:r w:rsidR="00DD71CC" w:rsidRPr="000B5395">
        <w:t xml:space="preserve"> </w:t>
      </w:r>
      <w:r w:rsidR="00C5032D" w:rsidRPr="000B5395">
        <w:t xml:space="preserve">mmol/L. </w:t>
      </w:r>
    </w:p>
    <w:p w:rsidR="00975F96" w:rsidRPr="000B5395" w:rsidRDefault="00C5032D" w:rsidP="00C355FE">
      <w:pPr>
        <w:jc w:val="both"/>
        <w:rPr>
          <w:b/>
          <w:u w:val="single"/>
        </w:rPr>
      </w:pPr>
      <w:r w:rsidRPr="000B5395">
        <w:rPr>
          <w:b/>
          <w:u w:val="single"/>
        </w:rPr>
        <w:t>CONCLUSION</w:t>
      </w:r>
    </w:p>
    <w:p w:rsidR="004035C7" w:rsidRPr="000B5395" w:rsidRDefault="004035C7" w:rsidP="00C355FE">
      <w:pPr>
        <w:jc w:val="both"/>
      </w:pPr>
      <w:r w:rsidRPr="000B5395">
        <w:t>Sodium Zirconium Cyclosilicate is safe for use in treatment of acute hyperkalaemia with low risk of adverse events</w:t>
      </w:r>
      <w:r w:rsidR="0043274C" w:rsidRPr="000B5395">
        <w:t xml:space="preserve"> and maintained normokalaemia after 2 weeks</w:t>
      </w:r>
      <w:r w:rsidRPr="000B5395">
        <w:t xml:space="preserve">. </w:t>
      </w:r>
    </w:p>
    <w:p w:rsidR="00753858" w:rsidRPr="000B5395" w:rsidRDefault="00C5032D" w:rsidP="00C355FE">
      <w:pPr>
        <w:jc w:val="both"/>
        <w:rPr>
          <w:b/>
          <w:u w:val="single"/>
        </w:rPr>
      </w:pPr>
      <w:r w:rsidRPr="000B5395">
        <w:rPr>
          <w:b/>
          <w:u w:val="single"/>
        </w:rPr>
        <w:t xml:space="preserve">Keywords </w:t>
      </w:r>
    </w:p>
    <w:p w:rsidR="00975F96" w:rsidRPr="00C355FE" w:rsidRDefault="00C5032D" w:rsidP="00C355FE">
      <w:pPr>
        <w:jc w:val="both"/>
        <w:rPr>
          <w:b/>
        </w:rPr>
      </w:pPr>
      <w:r w:rsidRPr="000B5395">
        <w:t>Hyperkalaemia,</w:t>
      </w:r>
      <w:r w:rsidRPr="000B5395">
        <w:rPr>
          <w:b/>
        </w:rPr>
        <w:t xml:space="preserve"> </w:t>
      </w:r>
      <w:proofErr w:type="spellStart"/>
      <w:r w:rsidRPr="000B5395">
        <w:t>Lokelma</w:t>
      </w:r>
      <w:proofErr w:type="spellEnd"/>
      <w:r w:rsidRPr="000B5395">
        <w:t>,</w:t>
      </w:r>
      <w:r w:rsidRPr="000B5395">
        <w:rPr>
          <w:b/>
        </w:rPr>
        <w:t xml:space="preserve"> </w:t>
      </w:r>
      <w:r w:rsidR="00B24447" w:rsidRPr="000B5395">
        <w:rPr>
          <w:rFonts w:cstheme="minorHAnsi"/>
          <w:szCs w:val="24"/>
        </w:rPr>
        <w:t>Sodium Zirconium Cyclosilicat</w:t>
      </w:r>
      <w:r w:rsidR="00C355FE">
        <w:rPr>
          <w:rFonts w:cstheme="minorHAnsi"/>
          <w:szCs w:val="24"/>
        </w:rPr>
        <w:t>e</w:t>
      </w:r>
      <w:r w:rsidR="00CD0F4A">
        <w:rPr>
          <w:rFonts w:cstheme="minorHAnsi"/>
          <w:szCs w:val="24"/>
        </w:rPr>
        <w:t>.</w:t>
      </w:r>
      <w:bookmarkStart w:id="2" w:name="_GoBack"/>
      <w:bookmarkEnd w:id="2"/>
    </w:p>
    <w:sectPr w:rsidR="00975F96" w:rsidRPr="00C355F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18" w:rsidRDefault="00CA3218">
      <w:pPr>
        <w:spacing w:line="240" w:lineRule="auto"/>
      </w:pPr>
      <w:r>
        <w:separator/>
      </w:r>
    </w:p>
  </w:endnote>
  <w:endnote w:type="continuationSeparator" w:id="0">
    <w:p w:rsidR="00CA3218" w:rsidRDefault="00CA3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18" w:rsidRDefault="00CA3218">
      <w:pPr>
        <w:spacing w:after="0"/>
      </w:pPr>
      <w:r>
        <w:separator/>
      </w:r>
    </w:p>
  </w:footnote>
  <w:footnote w:type="continuationSeparator" w:id="0">
    <w:p w:rsidR="00CA3218" w:rsidRDefault="00CA32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52"/>
    <w:rsid w:val="00071A39"/>
    <w:rsid w:val="000B5395"/>
    <w:rsid w:val="000E61EC"/>
    <w:rsid w:val="00183052"/>
    <w:rsid w:val="002B65C4"/>
    <w:rsid w:val="002D3BA4"/>
    <w:rsid w:val="003C7FF8"/>
    <w:rsid w:val="004035C7"/>
    <w:rsid w:val="0043076E"/>
    <w:rsid w:val="0043274C"/>
    <w:rsid w:val="00445935"/>
    <w:rsid w:val="006740D1"/>
    <w:rsid w:val="006A2DAA"/>
    <w:rsid w:val="00753858"/>
    <w:rsid w:val="008709BA"/>
    <w:rsid w:val="00975F96"/>
    <w:rsid w:val="009968D8"/>
    <w:rsid w:val="009A0795"/>
    <w:rsid w:val="009B3DBB"/>
    <w:rsid w:val="00A366B3"/>
    <w:rsid w:val="00AE10BB"/>
    <w:rsid w:val="00B24447"/>
    <w:rsid w:val="00B32E3E"/>
    <w:rsid w:val="00BA1986"/>
    <w:rsid w:val="00C3047F"/>
    <w:rsid w:val="00C355FE"/>
    <w:rsid w:val="00C5032D"/>
    <w:rsid w:val="00C92D9C"/>
    <w:rsid w:val="00CA3218"/>
    <w:rsid w:val="00CD0F4A"/>
    <w:rsid w:val="00D13A8E"/>
    <w:rsid w:val="00D23467"/>
    <w:rsid w:val="00DD71CC"/>
    <w:rsid w:val="00E572D3"/>
    <w:rsid w:val="3AD11DF7"/>
    <w:rsid w:val="3F365836"/>
    <w:rsid w:val="7A5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B7B0"/>
  <w15:docId w15:val="{4EF39B67-F403-4233-87C9-0905DAB2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Diyanah binti Alias</dc:creator>
  <cp:lastModifiedBy>Dur Atikah bt Mohd Hilmi</cp:lastModifiedBy>
  <cp:revision>12</cp:revision>
  <dcterms:created xsi:type="dcterms:W3CDTF">2024-05-23T01:36:00Z</dcterms:created>
  <dcterms:modified xsi:type="dcterms:W3CDTF">2024-06-07T10:24:00Z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AD7AEBDCFEFA47DCB8EE3B14B2DE172D_12</vt:lpwstr>
  </property>
</Properties>
</file>