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7065" w14:textId="77777777" w:rsidR="00EC035B" w:rsidRDefault="00EC035B" w:rsidP="0088016A">
      <w:pPr>
        <w:jc w:val="both"/>
        <w:rPr>
          <w:rFonts w:eastAsia="Times New Roman"/>
          <w:color w:val="000000"/>
        </w:rPr>
      </w:pPr>
    </w:p>
    <w:p w14:paraId="0CB470E0" w14:textId="73F6F2ED" w:rsidR="0098371A" w:rsidRPr="00F67888" w:rsidRDefault="0098371A" w:rsidP="0088016A">
      <w:pPr>
        <w:jc w:val="both"/>
        <w:rPr>
          <w:rFonts w:eastAsia="Times New Roman"/>
          <w:color w:val="000000"/>
        </w:rPr>
      </w:pPr>
      <w:r w:rsidRPr="00F67888">
        <w:rPr>
          <w:rFonts w:eastAsia="Times New Roman"/>
          <w:color w:val="000000"/>
        </w:rPr>
        <w:t xml:space="preserve">ABSTRACT </w:t>
      </w:r>
    </w:p>
    <w:p w14:paraId="4F4B64FD" w14:textId="1A6E18A7" w:rsidR="0098371A" w:rsidRPr="00F67888" w:rsidRDefault="0098371A" w:rsidP="0088016A">
      <w:pPr>
        <w:jc w:val="both"/>
        <w:rPr>
          <w:color w:val="000000"/>
        </w:rPr>
      </w:pPr>
      <w:r w:rsidRPr="00F67888">
        <w:rPr>
          <w:rFonts w:eastAsia="Times New Roman"/>
          <w:color w:val="000000"/>
        </w:rPr>
        <w:t>Rare and deadly: A case report of aortic dissection presenting as stroke.</w:t>
      </w:r>
    </w:p>
    <w:p w14:paraId="5FEF6970" w14:textId="77777777" w:rsidR="00B2216F" w:rsidRPr="00F67888" w:rsidRDefault="00B2216F" w:rsidP="0088016A">
      <w:pPr>
        <w:jc w:val="both"/>
        <w:rPr>
          <w:rFonts w:eastAsia="Times New Roman"/>
          <w:color w:val="000000"/>
        </w:rPr>
      </w:pPr>
    </w:p>
    <w:p w14:paraId="49BC462F" w14:textId="4B808858" w:rsidR="00B2216F" w:rsidRPr="00F67888" w:rsidRDefault="00B2216F" w:rsidP="0088016A">
      <w:pPr>
        <w:jc w:val="both"/>
        <w:rPr>
          <w:rFonts w:eastAsia="Times New Roman"/>
          <w:color w:val="000000"/>
        </w:rPr>
      </w:pPr>
      <w:r w:rsidRPr="00F67888">
        <w:rPr>
          <w:rFonts w:eastAsia="Times New Roman"/>
          <w:color w:val="000000"/>
        </w:rPr>
        <w:t xml:space="preserve">Introduction: </w:t>
      </w:r>
    </w:p>
    <w:p w14:paraId="6CE61B28" w14:textId="2C918696" w:rsidR="002A5156" w:rsidRPr="00F67888" w:rsidRDefault="00B2216F" w:rsidP="0088016A">
      <w:pPr>
        <w:jc w:val="both"/>
        <w:rPr>
          <w:rFonts w:eastAsia="Times New Roman"/>
          <w:color w:val="000000"/>
        </w:rPr>
      </w:pPr>
      <w:r w:rsidRPr="00F67888">
        <w:rPr>
          <w:rFonts w:eastAsia="Times New Roman"/>
          <w:color w:val="000000"/>
        </w:rPr>
        <w:t>Aortic dissection</w:t>
      </w:r>
      <w:r w:rsidR="00F57AB8">
        <w:rPr>
          <w:rFonts w:eastAsia="Times New Roman"/>
          <w:color w:val="000000"/>
        </w:rPr>
        <w:t xml:space="preserve"> (AD)</w:t>
      </w:r>
      <w:r w:rsidRPr="00F67888">
        <w:rPr>
          <w:rFonts w:eastAsia="Times New Roman"/>
          <w:color w:val="000000"/>
        </w:rPr>
        <w:t xml:space="preserve"> is a rare and life-threatening cardiac condition that affects the aorta. Typical symptoms are reported in more than 80% of cases and include the sudden onset of severe or tearing chest pain. Neurological symptoms also occur in 17% to 40% of cases, which can sometimes mimic stroke and contribute to delays in diagnosis. Therefore, understanding these acute dissection-induced neurological symptoms is crucial for timely and effective management.</w:t>
      </w:r>
    </w:p>
    <w:p w14:paraId="5CF3FD3E" w14:textId="77777777" w:rsidR="002A5156" w:rsidRPr="00F67888" w:rsidRDefault="002A5156" w:rsidP="0088016A">
      <w:pPr>
        <w:jc w:val="both"/>
        <w:rPr>
          <w:rFonts w:eastAsia="Times New Roman"/>
          <w:color w:val="000000"/>
        </w:rPr>
      </w:pPr>
    </w:p>
    <w:p w14:paraId="49B99E57" w14:textId="38B72FE3" w:rsidR="002A5156" w:rsidRPr="00F67888" w:rsidRDefault="002A5156" w:rsidP="0088016A">
      <w:pPr>
        <w:jc w:val="both"/>
        <w:rPr>
          <w:rFonts w:eastAsia="Times New Roman"/>
          <w:color w:val="000000"/>
        </w:rPr>
      </w:pPr>
      <w:r w:rsidRPr="00F67888">
        <w:rPr>
          <w:rFonts w:eastAsia="Times New Roman"/>
          <w:color w:val="000000"/>
        </w:rPr>
        <w:t>Case report:</w:t>
      </w:r>
    </w:p>
    <w:p w14:paraId="7C2A17D5" w14:textId="10854052" w:rsidR="0026425B" w:rsidRPr="00F67888" w:rsidRDefault="0026425B" w:rsidP="0088016A">
      <w:pPr>
        <w:jc w:val="both"/>
        <w:rPr>
          <w:color w:val="000000"/>
        </w:rPr>
      </w:pPr>
      <w:r w:rsidRPr="00F67888">
        <w:rPr>
          <w:color w:val="000000"/>
        </w:rPr>
        <w:t>A 50-year-old male with multiple comorbidities presented with acute left-sided chest pain and right lower limb weakness. Neurological examination revealed reduced power (3/5) in the right lower limb, with normal tone and reflexes affected on the same side. Sinus bradycardia was noted on electrocardiogram. Point-of-care ultrasound showed a 3.6 cm aortic root with an intimating flap over the aortic arch, and chest radiography demonstrated mediastinal widening. Computed tomographic angiography</w:t>
      </w:r>
      <w:r w:rsidR="00507EDD" w:rsidRPr="00F67888">
        <w:rPr>
          <w:color w:val="000000"/>
        </w:rPr>
        <w:t xml:space="preserve"> (CT</w:t>
      </w:r>
      <w:r w:rsidR="004F753F">
        <w:rPr>
          <w:color w:val="000000"/>
        </w:rPr>
        <w:t>A</w:t>
      </w:r>
      <w:r w:rsidR="00507EDD" w:rsidRPr="00F67888">
        <w:rPr>
          <w:color w:val="000000"/>
        </w:rPr>
        <w:t xml:space="preserve"> ) </w:t>
      </w:r>
      <w:r w:rsidRPr="00F67888">
        <w:rPr>
          <w:color w:val="000000"/>
        </w:rPr>
        <w:t>confirmed a long segment Stanford type A aortic dissection.</w:t>
      </w:r>
    </w:p>
    <w:p w14:paraId="3E1E3D26" w14:textId="77777777" w:rsidR="00132E69" w:rsidRPr="00F67888" w:rsidRDefault="00132E69" w:rsidP="0088016A">
      <w:pPr>
        <w:jc w:val="both"/>
        <w:rPr>
          <w:color w:val="000000"/>
        </w:rPr>
      </w:pPr>
    </w:p>
    <w:p w14:paraId="6161DDB4" w14:textId="77777777" w:rsidR="00DA7B22" w:rsidRPr="00F67888" w:rsidRDefault="00132E69" w:rsidP="0088016A">
      <w:pPr>
        <w:jc w:val="both"/>
        <w:rPr>
          <w:color w:val="000000"/>
        </w:rPr>
      </w:pPr>
      <w:r w:rsidRPr="00F67888">
        <w:rPr>
          <w:color w:val="000000"/>
        </w:rPr>
        <w:t xml:space="preserve">Discussion: </w:t>
      </w:r>
    </w:p>
    <w:p w14:paraId="14E7DCA3" w14:textId="1D6A460C" w:rsidR="000C6C97" w:rsidRPr="00F67888" w:rsidRDefault="000C6C97" w:rsidP="0088016A">
      <w:pPr>
        <w:jc w:val="both"/>
        <w:rPr>
          <w:color w:val="000000"/>
        </w:rPr>
      </w:pPr>
      <w:r w:rsidRPr="00F67888">
        <w:rPr>
          <w:color w:val="000000"/>
        </w:rPr>
        <w:t>Point-of-care ultrasound (POCUS) plays a critical role in early detection of aortic dissection, especially when presenting with neurological deficits. Aortic dissection (AD)</w:t>
      </w:r>
      <w:r w:rsidR="00632619">
        <w:rPr>
          <w:color w:val="000000"/>
        </w:rPr>
        <w:t xml:space="preserve"> </w:t>
      </w:r>
      <w:r w:rsidRPr="00F67888">
        <w:rPr>
          <w:color w:val="000000"/>
        </w:rPr>
        <w:t xml:space="preserve"> is a rare condition, affecting between 5 to 30 cases per million people annually. Stroke induced by aortic dissection is relatively uncommon, observed in approximately 15.7% of patients with AD. However, the majority of patients experiencing neurological symptoms alongside aortic dissection initially present with tearing chest pain. Misdiagnosis or delayed diagnosis of </w:t>
      </w:r>
      <w:r w:rsidR="00CE3EB6">
        <w:rPr>
          <w:color w:val="000000"/>
        </w:rPr>
        <w:t xml:space="preserve">aortic dissection </w:t>
      </w:r>
      <w:r w:rsidRPr="00F67888">
        <w:rPr>
          <w:color w:val="000000"/>
        </w:rPr>
        <w:t xml:space="preserve"> can result in significant mortality and morbidity. Classical treatment recommendations include direct surgical intervention for type A aortic dissection, underscoring the urgency of accurate and timely diagnosis through modalities like POCUS to optimize patient outcomes</w:t>
      </w:r>
    </w:p>
    <w:p w14:paraId="7E9DA27A" w14:textId="77777777" w:rsidR="00132E69" w:rsidRPr="00F67888" w:rsidRDefault="00132E69" w:rsidP="0088016A">
      <w:pPr>
        <w:jc w:val="both"/>
        <w:rPr>
          <w:color w:val="000000"/>
        </w:rPr>
      </w:pPr>
    </w:p>
    <w:p w14:paraId="078D32E7" w14:textId="5DAB2E2D" w:rsidR="003162C7" w:rsidRPr="00F67888" w:rsidRDefault="00D57BD7" w:rsidP="0088016A">
      <w:pPr>
        <w:jc w:val="both"/>
        <w:rPr>
          <w:color w:val="000000"/>
        </w:rPr>
      </w:pPr>
      <w:r w:rsidRPr="00F67888">
        <w:rPr>
          <w:color w:val="000000"/>
        </w:rPr>
        <w:t>Conclusio</w:t>
      </w:r>
      <w:r w:rsidR="00132E69" w:rsidRPr="00F67888">
        <w:rPr>
          <w:color w:val="000000"/>
        </w:rPr>
        <w:t>n:</w:t>
      </w:r>
    </w:p>
    <w:p w14:paraId="0DDA9FCE" w14:textId="1D6F813C" w:rsidR="00214F62" w:rsidRPr="00F67888" w:rsidRDefault="00214F62" w:rsidP="0088016A">
      <w:pPr>
        <w:jc w:val="both"/>
        <w:rPr>
          <w:rFonts w:eastAsia="Times New Roman"/>
          <w:color w:val="000000"/>
        </w:rPr>
      </w:pPr>
      <w:r w:rsidRPr="00F67888">
        <w:rPr>
          <w:rFonts w:eastAsia="Times New Roman"/>
          <w:color w:val="000000"/>
        </w:rPr>
        <w:t>This case emphasizes the importance of considering aortic dissection in the differential diagnosis of stroke-like presentations, especially in patients presenting with acute chest pain and neurological deficits. Early recognition and timely intervention are crucial to improving outcomes in such complex clinical presentations.</w:t>
      </w:r>
    </w:p>
    <w:p w14:paraId="4B65ECE2" w14:textId="77777777" w:rsidR="00661928" w:rsidRPr="00F67888" w:rsidRDefault="00661928" w:rsidP="0088016A">
      <w:pPr>
        <w:jc w:val="both"/>
        <w:rPr>
          <w:rFonts w:eastAsia="Times New Roman"/>
          <w:color w:val="000000"/>
        </w:rPr>
      </w:pPr>
    </w:p>
    <w:p w14:paraId="734D56EC" w14:textId="77777777" w:rsidR="00661928" w:rsidRPr="00F67888" w:rsidRDefault="00661928" w:rsidP="0088016A">
      <w:pPr>
        <w:jc w:val="both"/>
        <w:rPr>
          <w:rFonts w:eastAsia="Times New Roman"/>
          <w:color w:val="000000"/>
        </w:rPr>
      </w:pPr>
    </w:p>
    <w:p w14:paraId="73BB9873" w14:textId="77777777" w:rsidR="00661928" w:rsidRPr="00F67888" w:rsidRDefault="00661928" w:rsidP="0088016A">
      <w:pPr>
        <w:jc w:val="both"/>
        <w:rPr>
          <w:color w:val="000000"/>
        </w:rPr>
      </w:pPr>
    </w:p>
    <w:p w14:paraId="387A42D7" w14:textId="35198051" w:rsidR="00D57BD7" w:rsidRPr="00F67888" w:rsidRDefault="00D57BD7" w:rsidP="0088016A">
      <w:pPr>
        <w:jc w:val="both"/>
        <w:rPr>
          <w:color w:val="000000"/>
        </w:rPr>
      </w:pPr>
    </w:p>
    <w:p w14:paraId="3744D6EB" w14:textId="77777777" w:rsidR="00736739" w:rsidRPr="00F67888" w:rsidRDefault="00736739" w:rsidP="0088016A">
      <w:pPr>
        <w:jc w:val="both"/>
        <w:rPr>
          <w:color w:val="000000"/>
        </w:rPr>
      </w:pPr>
    </w:p>
    <w:p w14:paraId="7CFBD4BA" w14:textId="45074155" w:rsidR="00736739" w:rsidRPr="00F67888" w:rsidRDefault="00736739" w:rsidP="0088016A">
      <w:pPr>
        <w:jc w:val="both"/>
        <w:rPr>
          <w:rFonts w:eastAsia="Times New Roman"/>
          <w:color w:val="000000"/>
        </w:rPr>
      </w:pPr>
    </w:p>
    <w:p w14:paraId="35A2B502" w14:textId="77777777" w:rsidR="0026425B" w:rsidRPr="00F67888" w:rsidRDefault="0026425B" w:rsidP="0088016A">
      <w:pPr>
        <w:jc w:val="both"/>
      </w:pPr>
    </w:p>
    <w:sectPr w:rsidR="0026425B" w:rsidRPr="00F67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6F"/>
    <w:rsid w:val="000A1F8E"/>
    <w:rsid w:val="000C6C97"/>
    <w:rsid w:val="00132E69"/>
    <w:rsid w:val="001461A1"/>
    <w:rsid w:val="001A68CA"/>
    <w:rsid w:val="001B2631"/>
    <w:rsid w:val="001B6D5D"/>
    <w:rsid w:val="001F78B8"/>
    <w:rsid w:val="00210EC4"/>
    <w:rsid w:val="00214F62"/>
    <w:rsid w:val="0026425B"/>
    <w:rsid w:val="002A5156"/>
    <w:rsid w:val="003162C7"/>
    <w:rsid w:val="00372FBA"/>
    <w:rsid w:val="003F401E"/>
    <w:rsid w:val="00403F25"/>
    <w:rsid w:val="004C1274"/>
    <w:rsid w:val="004C4A2F"/>
    <w:rsid w:val="004D7803"/>
    <w:rsid w:val="004F753F"/>
    <w:rsid w:val="00507EDD"/>
    <w:rsid w:val="00624612"/>
    <w:rsid w:val="00632619"/>
    <w:rsid w:val="00661928"/>
    <w:rsid w:val="00736739"/>
    <w:rsid w:val="0088016A"/>
    <w:rsid w:val="008A2E84"/>
    <w:rsid w:val="008A4544"/>
    <w:rsid w:val="00964785"/>
    <w:rsid w:val="0098371A"/>
    <w:rsid w:val="009F1612"/>
    <w:rsid w:val="00A114B3"/>
    <w:rsid w:val="00A5160C"/>
    <w:rsid w:val="00A8719B"/>
    <w:rsid w:val="00AC79D4"/>
    <w:rsid w:val="00AD401F"/>
    <w:rsid w:val="00B2216F"/>
    <w:rsid w:val="00B73541"/>
    <w:rsid w:val="00C72973"/>
    <w:rsid w:val="00CE2C5A"/>
    <w:rsid w:val="00CE3EB6"/>
    <w:rsid w:val="00CF1ED2"/>
    <w:rsid w:val="00D57BD7"/>
    <w:rsid w:val="00DA7B22"/>
    <w:rsid w:val="00E01BC9"/>
    <w:rsid w:val="00EC035B"/>
    <w:rsid w:val="00F57AB8"/>
    <w:rsid w:val="00F6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9798DB"/>
  <w15:chartTrackingRefBased/>
  <w15:docId w15:val="{2A20ADC8-A3C0-2E4B-B1AE-FF56B74C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25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642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poonggodi13@gmail.com</dc:creator>
  <cp:keywords/>
  <dc:description/>
  <cp:lastModifiedBy>poonggodi13@gmail.com</cp:lastModifiedBy>
  <cp:revision>2</cp:revision>
  <dcterms:created xsi:type="dcterms:W3CDTF">2024-06-15T04:21:00Z</dcterms:created>
  <dcterms:modified xsi:type="dcterms:W3CDTF">2024-06-15T04:21:00Z</dcterms:modified>
</cp:coreProperties>
</file>