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6C41" w14:textId="713607E9" w:rsidR="003537F5" w:rsidRPr="0012409A" w:rsidRDefault="0012409A">
      <w:pPr>
        <w:ind w:left="180"/>
        <w:rPr>
          <w:b/>
          <w:bCs/>
        </w:rPr>
      </w:pPr>
      <w:r w:rsidRPr="0012409A">
        <w:rPr>
          <w:b/>
          <w:bCs/>
        </w:rPr>
        <w:t>The Quintessence of T</w:t>
      </w:r>
      <w:r>
        <w:rPr>
          <w:b/>
          <w:bCs/>
        </w:rPr>
        <w:t>ricyclic Antidepressant (TCA)</w:t>
      </w:r>
      <w:r w:rsidRPr="0012409A">
        <w:rPr>
          <w:b/>
          <w:bCs/>
        </w:rPr>
        <w:t xml:space="preserve"> Severe Toxicity</w:t>
      </w:r>
    </w:p>
    <w:p w14:paraId="274F3861" w14:textId="77777777" w:rsidR="0012409A" w:rsidRPr="003537F5" w:rsidRDefault="0012409A">
      <w:pPr>
        <w:ind w:left="180"/>
        <w:rPr>
          <w:lang w:val="en-MY"/>
        </w:rPr>
      </w:pPr>
    </w:p>
    <w:p w14:paraId="0726D195" w14:textId="0321D89F" w:rsidR="000617E4" w:rsidRPr="00F96616" w:rsidRDefault="00F96616" w:rsidP="000617E4">
      <w:pPr>
        <w:ind w:left="180"/>
        <w:rPr>
          <w:sz w:val="20"/>
          <w:szCs w:val="20"/>
          <w:vertAlign w:val="superscript"/>
        </w:rPr>
      </w:pPr>
      <w:r>
        <w:rPr>
          <w:sz w:val="20"/>
          <w:szCs w:val="20"/>
          <w:u w:val="single"/>
        </w:rPr>
        <w:t>PRANAVA SINGHAM MURUGIAH</w:t>
      </w:r>
      <w:r w:rsidR="000617E4">
        <w:rPr>
          <w:sz w:val="20"/>
          <w:szCs w:val="20"/>
          <w:u w:val="single"/>
          <w:vertAlign w:val="superscript"/>
        </w:rPr>
        <w:t>1</w:t>
      </w:r>
      <w:r w:rsidR="000617E4">
        <w:rPr>
          <w:sz w:val="20"/>
          <w:szCs w:val="20"/>
        </w:rPr>
        <w:t xml:space="preserve">; </w:t>
      </w:r>
      <w:r>
        <w:rPr>
          <w:sz w:val="20"/>
          <w:szCs w:val="20"/>
        </w:rPr>
        <w:t>JEN SIANG NG</w:t>
      </w:r>
      <w:r w:rsidR="001250D5">
        <w:rPr>
          <w:sz w:val="20"/>
          <w:szCs w:val="20"/>
          <w:vertAlign w:val="superscript"/>
        </w:rPr>
        <w:t>1</w:t>
      </w:r>
      <w:r w:rsidR="001250D5">
        <w:rPr>
          <w:sz w:val="20"/>
          <w:szCs w:val="20"/>
        </w:rPr>
        <w:t xml:space="preserve">; </w:t>
      </w:r>
      <w:r>
        <w:rPr>
          <w:sz w:val="20"/>
          <w:szCs w:val="20"/>
        </w:rPr>
        <w:t>XIN YI CHAN</w:t>
      </w:r>
      <w:r w:rsidR="001250D5">
        <w:rPr>
          <w:sz w:val="20"/>
          <w:szCs w:val="20"/>
          <w:vertAlign w:val="superscript"/>
        </w:rPr>
        <w:t>1</w:t>
      </w:r>
      <w:r w:rsidR="001250D5">
        <w:rPr>
          <w:sz w:val="20"/>
          <w:szCs w:val="20"/>
        </w:rPr>
        <w:t>; ALZAMANI MOHAMMAD IDROSE</w:t>
      </w:r>
      <w:r>
        <w:rPr>
          <w:sz w:val="20"/>
          <w:szCs w:val="20"/>
          <w:vertAlign w:val="superscript"/>
        </w:rPr>
        <w:t>1</w:t>
      </w:r>
    </w:p>
    <w:p w14:paraId="7742FE0B" w14:textId="77777777" w:rsidR="000617E4" w:rsidRPr="00F96616" w:rsidRDefault="000617E4" w:rsidP="000617E4">
      <w:pPr>
        <w:ind w:left="180"/>
        <w:rPr>
          <w:sz w:val="20"/>
          <w:szCs w:val="20"/>
        </w:rPr>
      </w:pPr>
    </w:p>
    <w:p w14:paraId="6018DFAF" w14:textId="4DF88182" w:rsidR="000617E4" w:rsidRDefault="000617E4" w:rsidP="000617E4">
      <w:pPr>
        <w:ind w:left="180"/>
        <w:rPr>
          <w:i/>
          <w:iCs/>
          <w:sz w:val="20"/>
          <w:szCs w:val="20"/>
        </w:rPr>
      </w:pPr>
      <w:r>
        <w:rPr>
          <w:sz w:val="20"/>
          <w:szCs w:val="20"/>
          <w:vertAlign w:val="superscript"/>
        </w:rPr>
        <w:t xml:space="preserve">1 </w:t>
      </w:r>
      <w:r>
        <w:rPr>
          <w:i/>
          <w:iCs/>
          <w:sz w:val="20"/>
          <w:szCs w:val="20"/>
        </w:rPr>
        <w:t xml:space="preserve">HOSPITAL </w:t>
      </w:r>
      <w:r w:rsidR="001250D5">
        <w:rPr>
          <w:i/>
          <w:iCs/>
          <w:sz w:val="20"/>
          <w:szCs w:val="20"/>
        </w:rPr>
        <w:t>KUALA LUMPUR, KUALA LUMPUR</w:t>
      </w:r>
      <w:r>
        <w:rPr>
          <w:i/>
          <w:iCs/>
          <w:sz w:val="20"/>
          <w:szCs w:val="20"/>
        </w:rPr>
        <w:t>, MALAYSIA</w:t>
      </w:r>
    </w:p>
    <w:p w14:paraId="78E5942C" w14:textId="77777777" w:rsidR="00454070" w:rsidRDefault="00454070">
      <w:pPr>
        <w:jc w:val="center"/>
        <w:rPr>
          <w:i/>
          <w:iCs/>
          <w:sz w:val="20"/>
        </w:rPr>
      </w:pPr>
    </w:p>
    <w:tbl>
      <w:tblPr>
        <w:tblW w:w="8547" w:type="dxa"/>
        <w:tblInd w:w="283" w:type="dxa"/>
        <w:tblLayout w:type="fixed"/>
        <w:tblLook w:val="0000" w:firstRow="0" w:lastRow="0" w:firstColumn="0" w:lastColumn="0" w:noHBand="0" w:noVBand="0"/>
      </w:tblPr>
      <w:tblGrid>
        <w:gridCol w:w="8547"/>
      </w:tblGrid>
      <w:tr w:rsidR="00454070" w14:paraId="23BB2743" w14:textId="77777777" w:rsidTr="00800C82">
        <w:trPr>
          <w:trHeight w:hRule="exact" w:val="7362"/>
        </w:trPr>
        <w:tc>
          <w:tcPr>
            <w:tcW w:w="8547" w:type="dxa"/>
            <w:tcBorders>
              <w:top w:val="single" w:sz="4" w:space="0" w:color="000000"/>
              <w:left w:val="single" w:sz="4" w:space="0" w:color="000000"/>
              <w:bottom w:val="single" w:sz="4" w:space="0" w:color="000000"/>
              <w:right w:val="single" w:sz="4" w:space="0" w:color="000000"/>
            </w:tcBorders>
            <w:shd w:val="clear" w:color="auto" w:fill="auto"/>
          </w:tcPr>
          <w:p w14:paraId="0CC9D502" w14:textId="240B937A" w:rsidR="005D7FBB" w:rsidRDefault="007A4B3E" w:rsidP="007A4B3E">
            <w:pPr>
              <w:rPr>
                <w:sz w:val="20"/>
                <w:szCs w:val="20"/>
                <w:lang w:val="en-MY"/>
              </w:rPr>
            </w:pPr>
            <w:r>
              <w:rPr>
                <w:sz w:val="20"/>
                <w:szCs w:val="20"/>
                <w:lang w:val="en-MY"/>
              </w:rPr>
              <w:t xml:space="preserve">Introduction: </w:t>
            </w:r>
            <w:r w:rsidR="00F96616" w:rsidRPr="00F96616">
              <w:rPr>
                <w:sz w:val="20"/>
                <w:szCs w:val="20"/>
                <w:lang w:val="en-MY"/>
              </w:rPr>
              <w:t>Overdo</w:t>
            </w:r>
            <w:r w:rsidR="00800C82">
              <w:rPr>
                <w:sz w:val="20"/>
                <w:szCs w:val="20"/>
                <w:lang w:val="en-MY"/>
              </w:rPr>
              <w:t xml:space="preserve">se </w:t>
            </w:r>
            <w:r w:rsidR="00F96616" w:rsidRPr="00F96616">
              <w:rPr>
                <w:sz w:val="20"/>
                <w:szCs w:val="20"/>
                <w:lang w:val="en-MY"/>
              </w:rPr>
              <w:t xml:space="preserve">of antidepressants is common case encountered </w:t>
            </w:r>
            <w:r w:rsidR="00800C82">
              <w:rPr>
                <w:sz w:val="20"/>
                <w:szCs w:val="20"/>
                <w:lang w:val="en-MY"/>
              </w:rPr>
              <w:t xml:space="preserve">in </w:t>
            </w:r>
            <w:r w:rsidR="00F96616" w:rsidRPr="00F96616">
              <w:rPr>
                <w:sz w:val="20"/>
                <w:szCs w:val="20"/>
                <w:lang w:val="en-MY"/>
              </w:rPr>
              <w:t>the emergency</w:t>
            </w:r>
            <w:r w:rsidR="00800C82">
              <w:rPr>
                <w:sz w:val="20"/>
                <w:szCs w:val="20"/>
                <w:lang w:val="en-MY"/>
              </w:rPr>
              <w:t xml:space="preserve"> department</w:t>
            </w:r>
            <w:r w:rsidR="00F96616" w:rsidRPr="00F96616">
              <w:rPr>
                <w:sz w:val="20"/>
                <w:szCs w:val="20"/>
                <w:lang w:val="en-MY"/>
              </w:rPr>
              <w:t xml:space="preserve">. </w:t>
            </w:r>
            <w:r w:rsidR="00800C82">
              <w:rPr>
                <w:sz w:val="20"/>
                <w:szCs w:val="20"/>
                <w:lang w:val="en-MY"/>
              </w:rPr>
              <w:t>Among antidepressants, t</w:t>
            </w:r>
            <w:r w:rsidR="00F96616" w:rsidRPr="00F96616">
              <w:rPr>
                <w:sz w:val="20"/>
                <w:szCs w:val="20"/>
                <w:lang w:val="en-MY"/>
              </w:rPr>
              <w:t xml:space="preserve">ricyclic antidepressant (TCA) </w:t>
            </w:r>
            <w:r w:rsidR="00A17B1D">
              <w:rPr>
                <w:sz w:val="20"/>
                <w:szCs w:val="20"/>
                <w:lang w:val="en-MY"/>
              </w:rPr>
              <w:t>is</w:t>
            </w:r>
            <w:r w:rsidR="00F96616" w:rsidRPr="00F96616">
              <w:rPr>
                <w:sz w:val="20"/>
                <w:szCs w:val="20"/>
                <w:lang w:val="en-MY"/>
              </w:rPr>
              <w:t xml:space="preserve"> not a popular choice among psychiatrist in their practice nowadays. TCA is an atypical antidepressant that could cause seizures in doses above 225mg/kg. It could be fatal in severe toxicity cases, when the important signs and desirable management strategies are not identified and practiced.</w:t>
            </w:r>
          </w:p>
          <w:p w14:paraId="5627A6CF" w14:textId="77777777" w:rsidR="005D7FBB" w:rsidRDefault="005D7FBB" w:rsidP="007A4B3E">
            <w:pPr>
              <w:rPr>
                <w:sz w:val="20"/>
                <w:szCs w:val="20"/>
                <w:lang w:val="en-MY"/>
              </w:rPr>
            </w:pPr>
          </w:p>
          <w:p w14:paraId="10E3695B" w14:textId="7A52856F" w:rsidR="00F96616" w:rsidRPr="00F96616" w:rsidRDefault="007A4B3E" w:rsidP="00F96616">
            <w:pPr>
              <w:rPr>
                <w:sz w:val="20"/>
                <w:szCs w:val="20"/>
                <w:lang w:val="en-MY"/>
              </w:rPr>
            </w:pPr>
            <w:r>
              <w:rPr>
                <w:sz w:val="20"/>
                <w:szCs w:val="20"/>
                <w:lang w:val="en-MY"/>
              </w:rPr>
              <w:t xml:space="preserve">Case description: </w:t>
            </w:r>
            <w:r w:rsidR="00F96616" w:rsidRPr="00F96616">
              <w:rPr>
                <w:sz w:val="20"/>
                <w:szCs w:val="20"/>
                <w:lang w:val="en-MY"/>
              </w:rPr>
              <w:t>A 25</w:t>
            </w:r>
            <w:r w:rsidR="00F96616">
              <w:rPr>
                <w:sz w:val="20"/>
                <w:szCs w:val="20"/>
                <w:lang w:val="en-MY"/>
              </w:rPr>
              <w:t>-</w:t>
            </w:r>
            <w:r w:rsidR="00F96616" w:rsidRPr="00F96616">
              <w:rPr>
                <w:sz w:val="20"/>
                <w:szCs w:val="20"/>
                <w:lang w:val="en-MY"/>
              </w:rPr>
              <w:t>year</w:t>
            </w:r>
            <w:r w:rsidR="00F96616">
              <w:rPr>
                <w:sz w:val="20"/>
                <w:szCs w:val="20"/>
                <w:lang w:val="en-MY"/>
              </w:rPr>
              <w:t>-</w:t>
            </w:r>
            <w:r w:rsidR="00F96616" w:rsidRPr="00F96616">
              <w:rPr>
                <w:sz w:val="20"/>
                <w:szCs w:val="20"/>
                <w:lang w:val="en-MY"/>
              </w:rPr>
              <w:t xml:space="preserve">old </w:t>
            </w:r>
            <w:r w:rsidR="00F96616">
              <w:rPr>
                <w:sz w:val="20"/>
                <w:szCs w:val="20"/>
                <w:lang w:val="en-MY"/>
              </w:rPr>
              <w:t>lady</w:t>
            </w:r>
            <w:r w:rsidR="00F96616" w:rsidRPr="00F96616">
              <w:rPr>
                <w:sz w:val="20"/>
                <w:szCs w:val="20"/>
                <w:lang w:val="en-MY"/>
              </w:rPr>
              <w:t xml:space="preserve">, </w:t>
            </w:r>
            <w:r w:rsidR="00F96616">
              <w:rPr>
                <w:sz w:val="20"/>
                <w:szCs w:val="20"/>
                <w:lang w:val="en-MY"/>
              </w:rPr>
              <w:t>with underlying bipolar disorder</w:t>
            </w:r>
            <w:r w:rsidR="00F96616" w:rsidRPr="00F96616">
              <w:rPr>
                <w:sz w:val="20"/>
                <w:szCs w:val="20"/>
                <w:lang w:val="en-MY"/>
              </w:rPr>
              <w:t xml:space="preserve">, </w:t>
            </w:r>
            <w:r w:rsidR="00800C82">
              <w:rPr>
                <w:sz w:val="20"/>
                <w:szCs w:val="20"/>
                <w:lang w:val="en-MY"/>
              </w:rPr>
              <w:t>presented with</w:t>
            </w:r>
            <w:r w:rsidR="00F96616" w:rsidRPr="00F96616">
              <w:rPr>
                <w:sz w:val="20"/>
                <w:szCs w:val="20"/>
                <w:lang w:val="en-MY"/>
              </w:rPr>
              <w:t xml:space="preserve"> </w:t>
            </w:r>
            <w:r w:rsidR="00800C82">
              <w:rPr>
                <w:sz w:val="20"/>
                <w:szCs w:val="20"/>
                <w:lang w:val="en-MY"/>
              </w:rPr>
              <w:t xml:space="preserve">unresponsiveness </w:t>
            </w:r>
            <w:r w:rsidR="00F96616" w:rsidRPr="00F96616">
              <w:rPr>
                <w:sz w:val="20"/>
                <w:szCs w:val="20"/>
                <w:lang w:val="en-MY"/>
              </w:rPr>
              <w:t xml:space="preserve">following </w:t>
            </w:r>
            <w:r w:rsidR="00A17B1D">
              <w:rPr>
                <w:sz w:val="20"/>
                <w:szCs w:val="20"/>
                <w:lang w:val="en-MY"/>
              </w:rPr>
              <w:t xml:space="preserve">multiple </w:t>
            </w:r>
            <w:r w:rsidR="00F96616" w:rsidRPr="00F96616">
              <w:rPr>
                <w:sz w:val="20"/>
                <w:szCs w:val="20"/>
                <w:lang w:val="en-MY"/>
              </w:rPr>
              <w:t>episode</w:t>
            </w:r>
            <w:r w:rsidR="00A17B1D">
              <w:rPr>
                <w:sz w:val="20"/>
                <w:szCs w:val="20"/>
                <w:lang w:val="en-MY"/>
              </w:rPr>
              <w:t>s</w:t>
            </w:r>
            <w:r w:rsidR="00F96616" w:rsidRPr="00F96616">
              <w:rPr>
                <w:sz w:val="20"/>
                <w:szCs w:val="20"/>
                <w:lang w:val="en-MY"/>
              </w:rPr>
              <w:t xml:space="preserve"> of f</w:t>
            </w:r>
            <w:r w:rsidR="00A17B1D">
              <w:rPr>
                <w:sz w:val="20"/>
                <w:szCs w:val="20"/>
                <w:lang w:val="en-MY"/>
              </w:rPr>
              <w:t>itting</w:t>
            </w:r>
            <w:r w:rsidR="00F96616" w:rsidRPr="00F96616">
              <w:rPr>
                <w:sz w:val="20"/>
                <w:szCs w:val="20"/>
                <w:lang w:val="en-MY"/>
              </w:rPr>
              <w:t>.</w:t>
            </w:r>
            <w:r w:rsidR="00A17B1D">
              <w:rPr>
                <w:sz w:val="20"/>
                <w:szCs w:val="20"/>
                <w:lang w:val="en-MY"/>
              </w:rPr>
              <w:t xml:space="preserve"> She developed multiple episodes of fitting in the </w:t>
            </w:r>
            <w:r w:rsidR="00800C82">
              <w:rPr>
                <w:sz w:val="20"/>
                <w:szCs w:val="20"/>
                <w:lang w:val="en-MY"/>
              </w:rPr>
              <w:t>emergency department</w:t>
            </w:r>
            <w:r w:rsidR="00A17B1D">
              <w:rPr>
                <w:sz w:val="20"/>
                <w:szCs w:val="20"/>
                <w:lang w:val="en-MY"/>
              </w:rPr>
              <w:t>, not aborted with multiple doses of intravenous diazepam. Cardiac monitor showed sinus tachycardia with wide QRS complex, which raised suspicion of TCA toxicity even though the history of ingestion was not obtained at that time, thus intravenous phenytoin was not administered. S</w:t>
            </w:r>
            <w:r w:rsidR="00F96616" w:rsidRPr="00F96616">
              <w:rPr>
                <w:sz w:val="20"/>
                <w:szCs w:val="20"/>
                <w:lang w:val="en-MY"/>
              </w:rPr>
              <w:t>he was intubated and sedated for cerebral protection</w:t>
            </w:r>
            <w:r w:rsidR="00A17B1D">
              <w:rPr>
                <w:sz w:val="20"/>
                <w:szCs w:val="20"/>
                <w:lang w:val="en-MY"/>
              </w:rPr>
              <w:t xml:space="preserve"> in view of status epilepticus</w:t>
            </w:r>
            <w:r w:rsidR="00F96616" w:rsidRPr="00F96616">
              <w:rPr>
                <w:sz w:val="20"/>
                <w:szCs w:val="20"/>
                <w:lang w:val="en-MY"/>
              </w:rPr>
              <w:t xml:space="preserve">. </w:t>
            </w:r>
            <w:r w:rsidR="006C18FF">
              <w:rPr>
                <w:sz w:val="20"/>
                <w:szCs w:val="20"/>
                <w:lang w:val="en-MY"/>
              </w:rPr>
              <w:t>Subsequently, t</w:t>
            </w:r>
            <w:r w:rsidR="00F96616" w:rsidRPr="00F96616">
              <w:rPr>
                <w:sz w:val="20"/>
                <w:szCs w:val="20"/>
                <w:lang w:val="en-MY"/>
              </w:rPr>
              <w:t>he patient’s partner displayed the medications found</w:t>
            </w:r>
            <w:r w:rsidR="006C18FF">
              <w:rPr>
                <w:sz w:val="20"/>
                <w:szCs w:val="20"/>
                <w:lang w:val="en-MY"/>
              </w:rPr>
              <w:t xml:space="preserve"> beside the patient</w:t>
            </w:r>
            <w:r w:rsidR="00800C82">
              <w:rPr>
                <w:sz w:val="20"/>
                <w:szCs w:val="20"/>
                <w:lang w:val="en-MY"/>
              </w:rPr>
              <w:t>, including</w:t>
            </w:r>
            <w:r w:rsidR="00F96616" w:rsidRPr="00F96616">
              <w:rPr>
                <w:sz w:val="20"/>
                <w:szCs w:val="20"/>
                <w:lang w:val="en-MY"/>
              </w:rPr>
              <w:t xml:space="preserve"> </w:t>
            </w:r>
            <w:r w:rsidR="006C18FF">
              <w:rPr>
                <w:sz w:val="20"/>
                <w:szCs w:val="20"/>
                <w:lang w:val="en-MY"/>
              </w:rPr>
              <w:t>t</w:t>
            </w:r>
            <w:r w:rsidR="00F96616" w:rsidRPr="00F96616">
              <w:rPr>
                <w:sz w:val="20"/>
                <w:szCs w:val="20"/>
                <w:lang w:val="en-MY"/>
              </w:rPr>
              <w:t>ab</w:t>
            </w:r>
            <w:r w:rsidR="006C18FF">
              <w:rPr>
                <w:sz w:val="20"/>
                <w:szCs w:val="20"/>
                <w:lang w:val="en-MY"/>
              </w:rPr>
              <w:t>let</w:t>
            </w:r>
            <w:r w:rsidR="00F96616" w:rsidRPr="00F96616">
              <w:rPr>
                <w:sz w:val="20"/>
                <w:szCs w:val="20"/>
                <w:lang w:val="en-MY"/>
              </w:rPr>
              <w:t xml:space="preserve"> </w:t>
            </w:r>
            <w:r w:rsidR="00800C82">
              <w:rPr>
                <w:sz w:val="20"/>
                <w:szCs w:val="20"/>
                <w:lang w:val="en-MY"/>
              </w:rPr>
              <w:t>d</w:t>
            </w:r>
            <w:r w:rsidR="00F96616" w:rsidRPr="00F96616">
              <w:rPr>
                <w:sz w:val="20"/>
                <w:szCs w:val="20"/>
                <w:lang w:val="en-MY"/>
              </w:rPr>
              <w:t xml:space="preserve">othiepin 75mg, </w:t>
            </w:r>
            <w:r w:rsidR="006C18FF">
              <w:rPr>
                <w:sz w:val="20"/>
                <w:szCs w:val="20"/>
                <w:lang w:val="en-MY"/>
              </w:rPr>
              <w:t>t</w:t>
            </w:r>
            <w:r w:rsidR="00F96616" w:rsidRPr="00F96616">
              <w:rPr>
                <w:sz w:val="20"/>
                <w:szCs w:val="20"/>
                <w:lang w:val="en-MY"/>
              </w:rPr>
              <w:t>ab</w:t>
            </w:r>
            <w:r w:rsidR="006C18FF">
              <w:rPr>
                <w:sz w:val="20"/>
                <w:szCs w:val="20"/>
                <w:lang w:val="en-MY"/>
              </w:rPr>
              <w:t>let</w:t>
            </w:r>
            <w:r w:rsidR="00F96616" w:rsidRPr="00F96616">
              <w:rPr>
                <w:sz w:val="20"/>
                <w:szCs w:val="20"/>
                <w:lang w:val="en-MY"/>
              </w:rPr>
              <w:t xml:space="preserve"> </w:t>
            </w:r>
            <w:r w:rsidR="00800C82">
              <w:rPr>
                <w:sz w:val="20"/>
                <w:szCs w:val="20"/>
                <w:lang w:val="en-MY"/>
              </w:rPr>
              <w:t>m</w:t>
            </w:r>
            <w:r w:rsidR="00F96616" w:rsidRPr="00F96616">
              <w:rPr>
                <w:sz w:val="20"/>
                <w:szCs w:val="20"/>
                <w:lang w:val="en-MY"/>
              </w:rPr>
              <w:t xml:space="preserve">irtazapine 30mg, </w:t>
            </w:r>
            <w:r w:rsidR="00800C82">
              <w:rPr>
                <w:sz w:val="20"/>
                <w:szCs w:val="20"/>
                <w:lang w:val="en-MY"/>
              </w:rPr>
              <w:t xml:space="preserve">and </w:t>
            </w:r>
            <w:r w:rsidR="006C18FF">
              <w:rPr>
                <w:sz w:val="20"/>
                <w:szCs w:val="20"/>
                <w:lang w:val="en-MY"/>
              </w:rPr>
              <w:t>t</w:t>
            </w:r>
            <w:r w:rsidR="00F96616" w:rsidRPr="00F96616">
              <w:rPr>
                <w:sz w:val="20"/>
                <w:szCs w:val="20"/>
                <w:lang w:val="en-MY"/>
              </w:rPr>
              <w:t>ab</w:t>
            </w:r>
            <w:r w:rsidR="006C18FF">
              <w:rPr>
                <w:sz w:val="20"/>
                <w:szCs w:val="20"/>
                <w:lang w:val="en-MY"/>
              </w:rPr>
              <w:t>let</w:t>
            </w:r>
            <w:r w:rsidR="00F96616" w:rsidRPr="00F96616">
              <w:rPr>
                <w:sz w:val="20"/>
                <w:szCs w:val="20"/>
                <w:lang w:val="en-MY"/>
              </w:rPr>
              <w:t xml:space="preserve"> </w:t>
            </w:r>
            <w:r w:rsidR="00800C82">
              <w:rPr>
                <w:sz w:val="20"/>
                <w:szCs w:val="20"/>
                <w:lang w:val="en-MY"/>
              </w:rPr>
              <w:t>o</w:t>
            </w:r>
            <w:r w:rsidR="00F96616" w:rsidRPr="00F96616">
              <w:rPr>
                <w:sz w:val="20"/>
                <w:szCs w:val="20"/>
                <w:lang w:val="en-MY"/>
              </w:rPr>
              <w:t>lanzapine 10mg. The patient was treated for severe TCA toxicity, although the exact dose was not known.</w:t>
            </w:r>
            <w:r w:rsidR="006C18FF">
              <w:rPr>
                <w:sz w:val="20"/>
                <w:szCs w:val="20"/>
                <w:lang w:val="en-MY"/>
              </w:rPr>
              <w:t xml:space="preserve"> </w:t>
            </w:r>
            <w:r w:rsidR="006C18FF" w:rsidRPr="006C18FF">
              <w:rPr>
                <w:sz w:val="20"/>
                <w:szCs w:val="20"/>
                <w:lang w:val="en-MY"/>
              </w:rPr>
              <w:t xml:space="preserve">She was ventilated with </w:t>
            </w:r>
            <w:r w:rsidR="00800C82">
              <w:rPr>
                <w:sz w:val="20"/>
                <w:szCs w:val="20"/>
                <w:lang w:val="en-MY"/>
              </w:rPr>
              <w:t xml:space="preserve">high minute ventilation setting and </w:t>
            </w:r>
            <w:r w:rsidR="006C18FF" w:rsidRPr="006C18FF">
              <w:rPr>
                <w:sz w:val="20"/>
                <w:szCs w:val="20"/>
                <w:lang w:val="en-MY"/>
              </w:rPr>
              <w:t xml:space="preserve">continuously loaded with </w:t>
            </w:r>
            <w:r w:rsidR="006C18FF">
              <w:rPr>
                <w:sz w:val="20"/>
                <w:szCs w:val="20"/>
                <w:lang w:val="en-MY"/>
              </w:rPr>
              <w:t>intravenous</w:t>
            </w:r>
            <w:r w:rsidR="006C18FF" w:rsidRPr="006C18FF">
              <w:rPr>
                <w:sz w:val="20"/>
                <w:szCs w:val="20"/>
                <w:lang w:val="en-MY"/>
              </w:rPr>
              <w:t xml:space="preserve"> </w:t>
            </w:r>
            <w:r w:rsidR="00800C82">
              <w:rPr>
                <w:sz w:val="20"/>
                <w:szCs w:val="20"/>
                <w:lang w:val="en-MY"/>
              </w:rPr>
              <w:t>s</w:t>
            </w:r>
            <w:r w:rsidR="006C18FF" w:rsidRPr="006C18FF">
              <w:rPr>
                <w:sz w:val="20"/>
                <w:szCs w:val="20"/>
                <w:lang w:val="en-MY"/>
              </w:rPr>
              <w:t xml:space="preserve">odium </w:t>
            </w:r>
            <w:r w:rsidR="00800C82">
              <w:rPr>
                <w:sz w:val="20"/>
                <w:szCs w:val="20"/>
                <w:lang w:val="en-MY"/>
              </w:rPr>
              <w:t>b</w:t>
            </w:r>
            <w:r w:rsidR="006C18FF" w:rsidRPr="006C18FF">
              <w:rPr>
                <w:sz w:val="20"/>
                <w:szCs w:val="20"/>
                <w:lang w:val="en-MY"/>
              </w:rPr>
              <w:t>icarbonate prior to her ICU admission. The patient eventually succumbed due to progressive</w:t>
            </w:r>
            <w:r w:rsidR="00800C82">
              <w:rPr>
                <w:sz w:val="20"/>
                <w:szCs w:val="20"/>
                <w:lang w:val="en-MY"/>
              </w:rPr>
              <w:t xml:space="preserve"> deterioration </w:t>
            </w:r>
            <w:r w:rsidR="006C18FF" w:rsidRPr="006C18FF">
              <w:rPr>
                <w:sz w:val="20"/>
                <w:szCs w:val="20"/>
                <w:lang w:val="en-MY"/>
              </w:rPr>
              <w:t>3 days later</w:t>
            </w:r>
            <w:r w:rsidR="006C18FF">
              <w:rPr>
                <w:sz w:val="20"/>
                <w:szCs w:val="20"/>
                <w:lang w:val="en-MY"/>
              </w:rPr>
              <w:t>.</w:t>
            </w:r>
          </w:p>
          <w:p w14:paraId="28FC95BB" w14:textId="77777777" w:rsidR="005D7FBB" w:rsidRDefault="005D7FBB" w:rsidP="005D7FBB">
            <w:pPr>
              <w:rPr>
                <w:sz w:val="20"/>
                <w:szCs w:val="20"/>
                <w:lang w:val="en-MY"/>
              </w:rPr>
            </w:pPr>
          </w:p>
          <w:p w14:paraId="09DC54F7" w14:textId="5585E1D4" w:rsidR="005D7FBB" w:rsidRDefault="007A4B3E" w:rsidP="005D7FBB">
            <w:pPr>
              <w:rPr>
                <w:sz w:val="20"/>
                <w:szCs w:val="20"/>
                <w:lang w:val="en-MY"/>
              </w:rPr>
            </w:pPr>
            <w:r>
              <w:rPr>
                <w:sz w:val="20"/>
                <w:szCs w:val="20"/>
                <w:lang w:val="en-MY"/>
              </w:rPr>
              <w:t xml:space="preserve">Discussion: </w:t>
            </w:r>
            <w:r w:rsidR="006C18FF">
              <w:rPr>
                <w:sz w:val="20"/>
                <w:szCs w:val="20"/>
                <w:lang w:val="en-MY"/>
              </w:rPr>
              <w:t>For patients presenting with ongoing seizure or status epilepticus</w:t>
            </w:r>
            <w:r w:rsidR="006C18FF" w:rsidRPr="006C18FF">
              <w:rPr>
                <w:sz w:val="20"/>
                <w:szCs w:val="20"/>
                <w:lang w:val="en-MY"/>
              </w:rPr>
              <w:t>, the cardiac monitor</w:t>
            </w:r>
            <w:r w:rsidR="006C18FF">
              <w:rPr>
                <w:sz w:val="20"/>
                <w:szCs w:val="20"/>
                <w:lang w:val="en-MY"/>
              </w:rPr>
              <w:t xml:space="preserve"> should be placed as it is the only way to </w:t>
            </w:r>
            <w:r w:rsidR="00487995">
              <w:rPr>
                <w:sz w:val="20"/>
                <w:szCs w:val="20"/>
                <w:lang w:val="en-MY"/>
              </w:rPr>
              <w:t>recognise</w:t>
            </w:r>
            <w:r w:rsidR="006C18FF" w:rsidRPr="006C18FF">
              <w:rPr>
                <w:sz w:val="20"/>
                <w:szCs w:val="20"/>
                <w:lang w:val="en-MY"/>
              </w:rPr>
              <w:t xml:space="preserve"> </w:t>
            </w:r>
            <w:r w:rsidR="00487995">
              <w:rPr>
                <w:sz w:val="20"/>
                <w:szCs w:val="20"/>
                <w:lang w:val="en-MY"/>
              </w:rPr>
              <w:t>toxicological causes of seizure especially when the history of ingestion is unknown</w:t>
            </w:r>
            <w:r w:rsidR="006C18FF" w:rsidRPr="006C18FF">
              <w:rPr>
                <w:sz w:val="20"/>
                <w:szCs w:val="20"/>
                <w:lang w:val="en-MY"/>
              </w:rPr>
              <w:t xml:space="preserve">. </w:t>
            </w:r>
            <w:r w:rsidR="00487995">
              <w:rPr>
                <w:sz w:val="20"/>
                <w:szCs w:val="20"/>
                <w:lang w:val="en-MY"/>
              </w:rPr>
              <w:t xml:space="preserve">The cardiac rhythm and electrocardiograph (ECG) findings of TCA toxicity include sinus tachycardia with wide QRS complex. </w:t>
            </w:r>
            <w:r w:rsidR="006C18FF">
              <w:rPr>
                <w:sz w:val="20"/>
                <w:szCs w:val="20"/>
                <w:lang w:val="en-MY"/>
              </w:rPr>
              <w:t xml:space="preserve">Patient with TCA toxicity should not be </w:t>
            </w:r>
            <w:r w:rsidR="006C18FF" w:rsidRPr="006C18FF">
              <w:rPr>
                <w:sz w:val="20"/>
                <w:szCs w:val="20"/>
                <w:lang w:val="en-MY"/>
              </w:rPr>
              <w:t xml:space="preserve">loaded with </w:t>
            </w:r>
            <w:r w:rsidR="006C18FF">
              <w:rPr>
                <w:sz w:val="20"/>
                <w:szCs w:val="20"/>
                <w:lang w:val="en-MY"/>
              </w:rPr>
              <w:t>intravenous</w:t>
            </w:r>
            <w:r w:rsidR="006C18FF" w:rsidRPr="006C18FF">
              <w:rPr>
                <w:sz w:val="20"/>
                <w:szCs w:val="20"/>
                <w:lang w:val="en-MY"/>
              </w:rPr>
              <w:t xml:space="preserve"> </w:t>
            </w:r>
            <w:r w:rsidR="006C18FF">
              <w:rPr>
                <w:sz w:val="20"/>
                <w:szCs w:val="20"/>
                <w:lang w:val="en-MY"/>
              </w:rPr>
              <w:t>p</w:t>
            </w:r>
            <w:r w:rsidR="006C18FF" w:rsidRPr="006C18FF">
              <w:rPr>
                <w:sz w:val="20"/>
                <w:szCs w:val="20"/>
                <w:lang w:val="en-MY"/>
              </w:rPr>
              <w:t>henytoin due to its sodium channel blocking properties, which would have deteriorated the patient’s condition further.</w:t>
            </w:r>
            <w:r w:rsidR="006C18FF">
              <w:rPr>
                <w:sz w:val="20"/>
                <w:szCs w:val="20"/>
                <w:lang w:val="en-MY"/>
              </w:rPr>
              <w:t xml:space="preserve"> </w:t>
            </w:r>
            <w:r w:rsidR="00487995">
              <w:rPr>
                <w:sz w:val="20"/>
                <w:szCs w:val="20"/>
                <w:lang w:val="en-MY"/>
              </w:rPr>
              <w:t>The treatment strategy to TCA toxicity are primarily hyperventilation and sodium bicarbonate administration</w:t>
            </w:r>
            <w:r w:rsidR="00800C82">
              <w:rPr>
                <w:sz w:val="20"/>
                <w:szCs w:val="20"/>
                <w:lang w:val="en-MY"/>
              </w:rPr>
              <w:t xml:space="preserve"> with target of pH 7.50-7.55 and narrow QRS complex</w:t>
            </w:r>
            <w:r w:rsidR="00487995">
              <w:rPr>
                <w:sz w:val="20"/>
                <w:szCs w:val="20"/>
                <w:lang w:val="en-MY"/>
              </w:rPr>
              <w:t>.</w:t>
            </w:r>
          </w:p>
          <w:p w14:paraId="571C5184" w14:textId="77777777" w:rsidR="005D7FBB" w:rsidRDefault="005D7FBB" w:rsidP="005D7FBB">
            <w:pPr>
              <w:rPr>
                <w:sz w:val="20"/>
                <w:szCs w:val="20"/>
                <w:lang w:val="en-MY"/>
              </w:rPr>
            </w:pPr>
          </w:p>
          <w:p w14:paraId="0C0AFB5E" w14:textId="47B7C93A" w:rsidR="005D7FBB" w:rsidRDefault="007A4B3E" w:rsidP="00093CD9">
            <w:pPr>
              <w:rPr>
                <w:sz w:val="20"/>
                <w:szCs w:val="20"/>
                <w:lang w:val="en-MY"/>
              </w:rPr>
            </w:pPr>
            <w:r>
              <w:rPr>
                <w:sz w:val="20"/>
                <w:szCs w:val="20"/>
                <w:lang w:val="en-MY"/>
              </w:rPr>
              <w:t xml:space="preserve">Conclusion: </w:t>
            </w:r>
            <w:r w:rsidR="00487995" w:rsidRPr="00487995">
              <w:rPr>
                <w:sz w:val="20"/>
                <w:szCs w:val="20"/>
                <w:lang w:val="en-MY"/>
              </w:rPr>
              <w:t xml:space="preserve">When addressing a fitting patient, the algorithm </w:t>
            </w:r>
            <w:r w:rsidR="00487995">
              <w:rPr>
                <w:sz w:val="20"/>
                <w:szCs w:val="20"/>
                <w:lang w:val="en-MY"/>
              </w:rPr>
              <w:t>‘</w:t>
            </w:r>
            <w:r w:rsidR="00487995" w:rsidRPr="00487995">
              <w:rPr>
                <w:sz w:val="20"/>
                <w:szCs w:val="20"/>
                <w:lang w:val="en-MY"/>
              </w:rPr>
              <w:t>ABCDE</w:t>
            </w:r>
            <w:r w:rsidR="00487995">
              <w:rPr>
                <w:sz w:val="20"/>
                <w:szCs w:val="20"/>
                <w:lang w:val="en-MY"/>
              </w:rPr>
              <w:t>’</w:t>
            </w:r>
            <w:r w:rsidR="00487995" w:rsidRPr="00487995">
              <w:rPr>
                <w:sz w:val="20"/>
                <w:szCs w:val="20"/>
                <w:lang w:val="en-MY"/>
              </w:rPr>
              <w:t xml:space="preserve"> should be applied, where </w:t>
            </w:r>
            <w:r w:rsidR="00487995">
              <w:rPr>
                <w:sz w:val="20"/>
                <w:szCs w:val="20"/>
                <w:lang w:val="en-MY"/>
              </w:rPr>
              <w:t>‘</w:t>
            </w:r>
            <w:r w:rsidR="00487995" w:rsidRPr="00487995">
              <w:rPr>
                <w:sz w:val="20"/>
                <w:szCs w:val="20"/>
                <w:lang w:val="en-MY"/>
              </w:rPr>
              <w:t>E</w:t>
            </w:r>
            <w:r w:rsidR="00487995">
              <w:rPr>
                <w:sz w:val="20"/>
                <w:szCs w:val="20"/>
                <w:lang w:val="en-MY"/>
              </w:rPr>
              <w:t>’</w:t>
            </w:r>
            <w:r w:rsidR="00487995" w:rsidRPr="00487995">
              <w:rPr>
                <w:sz w:val="20"/>
                <w:szCs w:val="20"/>
                <w:lang w:val="en-MY"/>
              </w:rPr>
              <w:t xml:space="preserve"> </w:t>
            </w:r>
            <w:r w:rsidR="00487995">
              <w:rPr>
                <w:sz w:val="20"/>
                <w:szCs w:val="20"/>
                <w:lang w:val="en-MY"/>
              </w:rPr>
              <w:t xml:space="preserve">stands for </w:t>
            </w:r>
            <w:r w:rsidR="00487995" w:rsidRPr="00487995">
              <w:rPr>
                <w:sz w:val="20"/>
                <w:szCs w:val="20"/>
                <w:lang w:val="en-MY"/>
              </w:rPr>
              <w:t>ECG</w:t>
            </w:r>
            <w:r w:rsidR="00487995">
              <w:rPr>
                <w:sz w:val="20"/>
                <w:szCs w:val="20"/>
                <w:lang w:val="en-MY"/>
              </w:rPr>
              <w:t xml:space="preserve">/cardiac monitor, as this will help recognising toxicological </w:t>
            </w:r>
            <w:proofErr w:type="spellStart"/>
            <w:r w:rsidR="00487995">
              <w:rPr>
                <w:sz w:val="20"/>
                <w:szCs w:val="20"/>
                <w:lang w:val="en-MY"/>
              </w:rPr>
              <w:t>etiologies</w:t>
            </w:r>
            <w:proofErr w:type="spellEnd"/>
            <w:r w:rsidR="00487995">
              <w:rPr>
                <w:sz w:val="20"/>
                <w:szCs w:val="20"/>
                <w:lang w:val="en-MY"/>
              </w:rPr>
              <w:t xml:space="preserve"> of seizure and prevent administration of phenytoin. </w:t>
            </w:r>
          </w:p>
          <w:p w14:paraId="5B49308F" w14:textId="77777777" w:rsidR="00093CD9" w:rsidRDefault="00093CD9" w:rsidP="00093CD9">
            <w:pPr>
              <w:rPr>
                <w:sz w:val="20"/>
                <w:szCs w:val="20"/>
              </w:rPr>
            </w:pPr>
          </w:p>
          <w:p w14:paraId="6559720D" w14:textId="6B2577A0" w:rsidR="00454070" w:rsidRPr="00800C82" w:rsidRDefault="007A4B3E">
            <w:pPr>
              <w:rPr>
                <w:sz w:val="20"/>
                <w:szCs w:val="20"/>
                <w:lang w:val="en-MY"/>
              </w:rPr>
            </w:pPr>
            <w:r>
              <w:rPr>
                <w:sz w:val="20"/>
                <w:szCs w:val="20"/>
              </w:rPr>
              <w:t xml:space="preserve">Keywords: </w:t>
            </w:r>
            <w:r w:rsidR="00487995">
              <w:rPr>
                <w:sz w:val="20"/>
                <w:szCs w:val="20"/>
              </w:rPr>
              <w:t>TCA toxicity, ECG, Cardiac monitor</w:t>
            </w:r>
          </w:p>
          <w:p w14:paraId="33793FC7" w14:textId="77777777" w:rsidR="00454070" w:rsidRDefault="00454070">
            <w:pPr>
              <w:rPr>
                <w:i/>
                <w:iCs/>
                <w:sz w:val="20"/>
              </w:rPr>
            </w:pPr>
          </w:p>
          <w:p w14:paraId="4D909414" w14:textId="77777777" w:rsidR="00454070" w:rsidRDefault="00454070">
            <w:pPr>
              <w:rPr>
                <w:i/>
                <w:iCs/>
                <w:sz w:val="20"/>
              </w:rPr>
            </w:pPr>
          </w:p>
          <w:p w14:paraId="3E8D947D" w14:textId="77777777" w:rsidR="00454070" w:rsidRDefault="00454070">
            <w:pPr>
              <w:rPr>
                <w:i/>
                <w:iCs/>
                <w:sz w:val="20"/>
              </w:rPr>
            </w:pPr>
          </w:p>
          <w:p w14:paraId="5886555A" w14:textId="77777777" w:rsidR="00454070" w:rsidRDefault="00454070">
            <w:pPr>
              <w:rPr>
                <w:i/>
                <w:iCs/>
                <w:sz w:val="20"/>
              </w:rPr>
            </w:pPr>
          </w:p>
          <w:p w14:paraId="348544A6" w14:textId="77777777" w:rsidR="00454070" w:rsidRDefault="00454070">
            <w:pPr>
              <w:rPr>
                <w:i/>
                <w:iCs/>
                <w:sz w:val="20"/>
              </w:rPr>
            </w:pPr>
          </w:p>
          <w:p w14:paraId="77A75DCE" w14:textId="77777777" w:rsidR="00454070" w:rsidRDefault="00454070">
            <w:pPr>
              <w:rPr>
                <w:i/>
                <w:iCs/>
                <w:sz w:val="20"/>
              </w:rPr>
            </w:pPr>
          </w:p>
          <w:p w14:paraId="6AC6AF4E" w14:textId="77777777" w:rsidR="00454070" w:rsidRDefault="00454070">
            <w:pPr>
              <w:rPr>
                <w:i/>
                <w:iCs/>
                <w:sz w:val="20"/>
              </w:rPr>
            </w:pPr>
          </w:p>
          <w:p w14:paraId="63402CC2" w14:textId="77777777" w:rsidR="00454070" w:rsidRDefault="00454070">
            <w:pPr>
              <w:rPr>
                <w:i/>
                <w:iCs/>
                <w:sz w:val="20"/>
              </w:rPr>
            </w:pPr>
          </w:p>
          <w:p w14:paraId="3001FE32" w14:textId="77777777" w:rsidR="00454070" w:rsidRDefault="00454070">
            <w:pPr>
              <w:rPr>
                <w:i/>
                <w:iCs/>
                <w:sz w:val="20"/>
              </w:rPr>
            </w:pPr>
          </w:p>
          <w:p w14:paraId="57819755" w14:textId="77777777" w:rsidR="00454070" w:rsidRDefault="00454070">
            <w:pPr>
              <w:rPr>
                <w:i/>
                <w:iCs/>
                <w:sz w:val="20"/>
              </w:rPr>
            </w:pPr>
          </w:p>
          <w:p w14:paraId="2197898C" w14:textId="77777777" w:rsidR="00454070" w:rsidRDefault="00454070">
            <w:pPr>
              <w:rPr>
                <w:i/>
                <w:iCs/>
                <w:sz w:val="20"/>
              </w:rPr>
            </w:pPr>
          </w:p>
          <w:p w14:paraId="4D848864" w14:textId="77777777" w:rsidR="00454070" w:rsidRDefault="00454070">
            <w:pPr>
              <w:rPr>
                <w:i/>
                <w:iCs/>
                <w:sz w:val="20"/>
              </w:rPr>
            </w:pPr>
          </w:p>
          <w:p w14:paraId="70713792" w14:textId="77777777" w:rsidR="00454070" w:rsidRDefault="00454070">
            <w:pPr>
              <w:rPr>
                <w:i/>
                <w:iCs/>
                <w:sz w:val="20"/>
              </w:rPr>
            </w:pPr>
          </w:p>
          <w:p w14:paraId="426DD4AC" w14:textId="77777777" w:rsidR="00454070" w:rsidRDefault="00454070">
            <w:pPr>
              <w:rPr>
                <w:i/>
                <w:iCs/>
                <w:sz w:val="20"/>
              </w:rPr>
            </w:pPr>
          </w:p>
          <w:p w14:paraId="0A84B543" w14:textId="77777777" w:rsidR="00454070" w:rsidRDefault="00454070">
            <w:pPr>
              <w:rPr>
                <w:i/>
                <w:iCs/>
                <w:sz w:val="20"/>
              </w:rPr>
            </w:pPr>
          </w:p>
          <w:p w14:paraId="202A7899" w14:textId="77777777" w:rsidR="00454070" w:rsidRDefault="00454070">
            <w:pPr>
              <w:rPr>
                <w:i/>
                <w:iCs/>
                <w:sz w:val="20"/>
              </w:rPr>
            </w:pPr>
          </w:p>
          <w:p w14:paraId="18615456" w14:textId="77777777" w:rsidR="00454070" w:rsidRDefault="00454070">
            <w:pPr>
              <w:rPr>
                <w:i/>
                <w:iCs/>
                <w:sz w:val="20"/>
              </w:rPr>
            </w:pPr>
          </w:p>
          <w:p w14:paraId="68ED170B" w14:textId="77777777" w:rsidR="00454070" w:rsidRDefault="00454070">
            <w:pPr>
              <w:rPr>
                <w:i/>
                <w:iCs/>
                <w:sz w:val="20"/>
              </w:rPr>
            </w:pPr>
          </w:p>
          <w:p w14:paraId="6A99FCDA" w14:textId="77777777" w:rsidR="00454070" w:rsidRDefault="00454070">
            <w:pPr>
              <w:rPr>
                <w:i/>
                <w:iCs/>
                <w:sz w:val="20"/>
              </w:rPr>
            </w:pPr>
          </w:p>
          <w:p w14:paraId="30861AB4" w14:textId="77777777" w:rsidR="00454070" w:rsidRDefault="00454070">
            <w:pPr>
              <w:rPr>
                <w:i/>
                <w:iCs/>
                <w:sz w:val="20"/>
              </w:rPr>
            </w:pPr>
          </w:p>
        </w:tc>
      </w:tr>
    </w:tbl>
    <w:p w14:paraId="5DDDEDD6" w14:textId="77777777" w:rsidR="00454070" w:rsidRDefault="00454070"/>
    <w:p w14:paraId="25FA02EF" w14:textId="77777777" w:rsidR="00454070" w:rsidRDefault="00454070"/>
    <w:sectPr w:rsidR="00454070">
      <w:pgSz w:w="11906" w:h="16838"/>
      <w:pgMar w:top="567" w:right="1797" w:bottom="357"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cs="Wingding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96845333">
    <w:abstractNumId w:val="0"/>
  </w:num>
  <w:num w:numId="2" w16cid:durableId="797770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15"/>
    <w:rsid w:val="000617E4"/>
    <w:rsid w:val="00093CD9"/>
    <w:rsid w:val="000E4BB7"/>
    <w:rsid w:val="0012409A"/>
    <w:rsid w:val="001250D5"/>
    <w:rsid w:val="00257D79"/>
    <w:rsid w:val="002C05AD"/>
    <w:rsid w:val="0033178D"/>
    <w:rsid w:val="003537F5"/>
    <w:rsid w:val="00414FBE"/>
    <w:rsid w:val="00422D15"/>
    <w:rsid w:val="00431CAD"/>
    <w:rsid w:val="00454070"/>
    <w:rsid w:val="00487995"/>
    <w:rsid w:val="00497C97"/>
    <w:rsid w:val="00597E9B"/>
    <w:rsid w:val="005D7FBB"/>
    <w:rsid w:val="006C18FF"/>
    <w:rsid w:val="007439C4"/>
    <w:rsid w:val="00782114"/>
    <w:rsid w:val="007A4B3E"/>
    <w:rsid w:val="00800C82"/>
    <w:rsid w:val="00865863"/>
    <w:rsid w:val="009554B7"/>
    <w:rsid w:val="00963AA9"/>
    <w:rsid w:val="00A17B1D"/>
    <w:rsid w:val="00B65487"/>
    <w:rsid w:val="00D754CF"/>
    <w:rsid w:val="00E12C8B"/>
    <w:rsid w:val="00F96616"/>
    <w:rsid w:val="00F9692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1E574D"/>
  <w15:chartTrackingRefBased/>
  <w15:docId w15:val="{8FDE5CD4-E1D9-C04B-B767-31C6769C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sz w:val="20"/>
    </w:rPr>
  </w:style>
  <w:style w:type="character" w:customStyle="1" w:styleId="WW8Num2z1">
    <w:name w:val="WW8Num2z1"/>
  </w:style>
  <w:style w:type="character" w:customStyle="1" w:styleId="WW8Num2z2">
    <w:name w:val="WW8Num2z2"/>
    <w:rPr>
      <w:rFonts w:ascii="Wingdings" w:hAnsi="Wingdings" w:cs="Wingdings" w:hint="default"/>
      <w:sz w:val="20"/>
    </w:rPr>
  </w:style>
  <w:style w:type="character" w:customStyle="1" w:styleId="A0">
    <w:name w:val="A0"/>
    <w:rPr>
      <w:color w:val="00000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
    <w:name w:val="Body Text Indent"/>
    <w:basedOn w:val="Normal"/>
    <w:pPr>
      <w:ind w:left="180"/>
    </w:pPr>
    <w:rPr>
      <w:b/>
      <w:bCs/>
    </w:rPr>
  </w:style>
  <w:style w:type="paragraph" w:customStyle="1" w:styleId="WW-Default">
    <w:name w:val="WW-Default"/>
    <w:pPr>
      <w:suppressAutoHyphens/>
      <w:autoSpaceDE w:val="0"/>
    </w:pPr>
    <w:rPr>
      <w:color w:val="000000"/>
      <w:sz w:val="24"/>
      <w:szCs w:val="24"/>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380</Words>
  <Characters>2344</Characters>
  <Application>Microsoft Office Word</Application>
  <DocSecurity>0</DocSecurity>
  <Lines>61</Lines>
  <Paragraphs>9</Paragraphs>
  <ScaleCrop>false</ScaleCrop>
  <HeadingPairs>
    <vt:vector size="2" baseType="variant">
      <vt:variant>
        <vt:lpstr>Title</vt:lpstr>
      </vt:variant>
      <vt:variant>
        <vt:i4>1</vt:i4>
      </vt:variant>
    </vt:vector>
  </HeadingPairs>
  <TitlesOfParts>
    <vt:vector size="1" baseType="lpstr">
      <vt:lpstr>PAPER TITLE (Times New Roman 12 font bold, left aligned)</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(Times New Roman 12 font bold, left aligned)</dc:title>
  <dc:subject/>
  <dc:creator>Lenovo</dc:creator>
  <cp:keywords/>
  <cp:lastModifiedBy>Ya Tian</cp:lastModifiedBy>
  <cp:revision>6</cp:revision>
  <cp:lastPrinted>2007-09-25T07:39:00Z</cp:lastPrinted>
  <dcterms:created xsi:type="dcterms:W3CDTF">2024-06-15T16:08:00Z</dcterms:created>
  <dcterms:modified xsi:type="dcterms:W3CDTF">2024-06-15T16:55:00Z</dcterms:modified>
</cp:coreProperties>
</file>