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F74CB" w14:textId="77777777" w:rsidR="008F7860" w:rsidRPr="008F7860" w:rsidRDefault="008F7860" w:rsidP="008F7860">
      <w:pPr>
        <w:spacing w:after="0" w:line="240" w:lineRule="auto"/>
        <w:rPr>
          <w:rFonts w:ascii="Arila" w:hAnsi="Arila"/>
          <w:b/>
          <w:sz w:val="22"/>
          <w:szCs w:val="22"/>
        </w:rPr>
      </w:pPr>
    </w:p>
    <w:p w14:paraId="547BC7CF" w14:textId="77777777" w:rsidR="008F7860" w:rsidRPr="00367438" w:rsidRDefault="008F7860" w:rsidP="00AC4BB2">
      <w:pPr>
        <w:pStyle w:val="ListParagraph"/>
        <w:spacing w:after="0" w:line="240" w:lineRule="auto"/>
        <w:jc w:val="center"/>
        <w:rPr>
          <w:rFonts w:ascii="Arial" w:hAnsi="Arial" w:cs="Arial"/>
          <w:b/>
          <w:bCs/>
          <w:caps/>
          <w:lang w:val="en-GB"/>
        </w:rPr>
      </w:pPr>
      <w:r w:rsidRPr="00367438">
        <w:rPr>
          <w:rFonts w:ascii="Arial" w:hAnsi="Arial" w:cs="Arial"/>
          <w:b/>
          <w:bCs/>
          <w:caps/>
          <w:lang w:val="en-GB"/>
        </w:rPr>
        <w:t>Medical Students' competency in EFAST Components</w:t>
      </w:r>
    </w:p>
    <w:p w14:paraId="2BAD3EB8" w14:textId="77777777" w:rsidR="008F7860" w:rsidRPr="00367438" w:rsidRDefault="008F7860" w:rsidP="00AC4BB2">
      <w:pPr>
        <w:pStyle w:val="ListParagraph"/>
        <w:spacing w:after="0" w:line="240" w:lineRule="auto"/>
        <w:rPr>
          <w:rFonts w:ascii="Arial" w:hAnsi="Arial" w:cs="Arial"/>
          <w:b/>
          <w:lang w:val="en-US"/>
        </w:rPr>
      </w:pPr>
    </w:p>
    <w:p w14:paraId="304BEF9D" w14:textId="77777777" w:rsidR="008F7860" w:rsidRPr="00367438" w:rsidRDefault="008F7860" w:rsidP="00AC4BB2">
      <w:pPr>
        <w:spacing w:after="0" w:line="240" w:lineRule="auto"/>
        <w:outlineLvl w:val="0"/>
        <w:rPr>
          <w:rFonts w:ascii="Arial" w:hAnsi="Arial" w:cs="Arial"/>
          <w:sz w:val="22"/>
          <w:szCs w:val="22"/>
        </w:rPr>
      </w:pPr>
    </w:p>
    <w:p w14:paraId="2A620DA6" w14:textId="123AA57F" w:rsidR="00ED03A7" w:rsidRPr="00367438" w:rsidRDefault="008F7860" w:rsidP="00AC4BB2">
      <w:pPr>
        <w:spacing w:after="0" w:line="240" w:lineRule="auto"/>
        <w:ind w:left="720"/>
        <w:outlineLvl w:val="0"/>
        <w:rPr>
          <w:rFonts w:ascii="Arial" w:hAnsi="Arial" w:cs="Arial"/>
          <w:sz w:val="22"/>
          <w:szCs w:val="22"/>
        </w:rPr>
      </w:pPr>
      <w:r w:rsidRPr="00367438">
        <w:rPr>
          <w:rFonts w:ascii="Arial" w:hAnsi="Arial" w:cs="Arial"/>
          <w:sz w:val="22"/>
          <w:szCs w:val="22"/>
        </w:rPr>
        <w:t xml:space="preserve">Munawar </w:t>
      </w:r>
      <w:r w:rsidR="00ED03A7" w:rsidRPr="00367438">
        <w:rPr>
          <w:rFonts w:ascii="Arial" w:hAnsi="Arial" w:cs="Arial"/>
          <w:sz w:val="22"/>
          <w:szCs w:val="22"/>
        </w:rPr>
        <w:t>Farooq</w:t>
      </w:r>
      <w:r w:rsidR="00ED03A7" w:rsidRPr="00367438">
        <w:rPr>
          <w:rFonts w:ascii="Arial" w:hAnsi="Arial" w:cs="Arial"/>
          <w:sz w:val="22"/>
          <w:szCs w:val="22"/>
          <w:vertAlign w:val="superscript"/>
        </w:rPr>
        <w:t>1</w:t>
      </w:r>
      <w:r w:rsidR="00ED03A7" w:rsidRPr="00367438">
        <w:rPr>
          <w:rFonts w:ascii="Arial" w:hAnsi="Arial" w:cs="Arial"/>
          <w:sz w:val="22"/>
          <w:szCs w:val="22"/>
        </w:rPr>
        <w:t>, Arif Alper Cevik</w:t>
      </w:r>
      <w:r w:rsidR="00ED03A7" w:rsidRPr="00367438">
        <w:rPr>
          <w:rFonts w:ascii="Arial" w:hAnsi="Arial" w:cs="Arial"/>
          <w:sz w:val="22"/>
          <w:szCs w:val="22"/>
          <w:vertAlign w:val="superscript"/>
        </w:rPr>
        <w:t>1</w:t>
      </w:r>
      <w:r w:rsidR="00ED03A7" w:rsidRPr="00367438">
        <w:rPr>
          <w:rFonts w:ascii="Arial" w:hAnsi="Arial" w:cs="Arial"/>
          <w:sz w:val="22"/>
          <w:szCs w:val="22"/>
        </w:rPr>
        <w:t xml:space="preserve">, </w:t>
      </w:r>
      <w:r w:rsidRPr="00367438">
        <w:rPr>
          <w:rFonts w:ascii="Arial" w:hAnsi="Arial" w:cs="Arial"/>
          <w:sz w:val="22"/>
          <w:szCs w:val="22"/>
        </w:rPr>
        <w:t xml:space="preserve">David O </w:t>
      </w:r>
      <w:r w:rsidR="00ED03A7" w:rsidRPr="00367438">
        <w:rPr>
          <w:rFonts w:ascii="Arial" w:hAnsi="Arial" w:cs="Arial"/>
          <w:sz w:val="22"/>
          <w:szCs w:val="22"/>
        </w:rPr>
        <w:t>Alao</w:t>
      </w:r>
      <w:r w:rsidR="00ED03A7" w:rsidRPr="00367438">
        <w:rPr>
          <w:rFonts w:ascii="Arial" w:hAnsi="Arial" w:cs="Arial"/>
          <w:sz w:val="22"/>
          <w:szCs w:val="22"/>
          <w:vertAlign w:val="superscript"/>
        </w:rPr>
        <w:t>1</w:t>
      </w:r>
      <w:r w:rsidR="00ED03A7" w:rsidRPr="00367438">
        <w:rPr>
          <w:rFonts w:ascii="Arial" w:hAnsi="Arial" w:cs="Arial"/>
          <w:sz w:val="22"/>
          <w:szCs w:val="22"/>
        </w:rPr>
        <w:t xml:space="preserve">, </w:t>
      </w:r>
      <w:r w:rsidRPr="00367438">
        <w:rPr>
          <w:rFonts w:ascii="Arial" w:hAnsi="Arial" w:cs="Arial"/>
          <w:sz w:val="22"/>
          <w:szCs w:val="22"/>
        </w:rPr>
        <w:t xml:space="preserve">Virgie </w:t>
      </w:r>
      <w:r w:rsidR="00ED03A7" w:rsidRPr="00367438">
        <w:rPr>
          <w:rFonts w:ascii="Arial" w:hAnsi="Arial" w:cs="Arial"/>
          <w:sz w:val="22"/>
          <w:szCs w:val="22"/>
        </w:rPr>
        <w:t>Guy</w:t>
      </w:r>
      <w:r w:rsidR="00ED03A7" w:rsidRPr="00367438">
        <w:rPr>
          <w:rFonts w:ascii="Arial" w:hAnsi="Arial" w:cs="Arial"/>
          <w:sz w:val="22"/>
          <w:szCs w:val="22"/>
          <w:vertAlign w:val="superscript"/>
        </w:rPr>
        <w:t>1</w:t>
      </w:r>
      <w:r w:rsidR="00ED03A7" w:rsidRPr="00367438">
        <w:rPr>
          <w:rFonts w:ascii="Arial" w:hAnsi="Arial" w:cs="Arial"/>
          <w:sz w:val="22"/>
          <w:szCs w:val="22"/>
        </w:rPr>
        <w:t xml:space="preserve">, </w:t>
      </w:r>
      <w:r w:rsidR="00ED03A7" w:rsidRPr="00367438">
        <w:rPr>
          <w:rFonts w:ascii="Arial" w:hAnsi="Arial" w:cs="Arial"/>
          <w:sz w:val="22"/>
          <w:szCs w:val="22"/>
          <w:u w:val="single"/>
        </w:rPr>
        <w:t>Fikri M. Abu-Zidan</w:t>
      </w:r>
      <w:r w:rsidR="00ED03A7" w:rsidRPr="00367438">
        <w:rPr>
          <w:rFonts w:ascii="Arial" w:hAnsi="Arial" w:cs="Arial"/>
          <w:sz w:val="22"/>
          <w:szCs w:val="22"/>
          <w:vertAlign w:val="superscript"/>
        </w:rPr>
        <w:t>2</w:t>
      </w:r>
    </w:p>
    <w:p w14:paraId="11F15B63" w14:textId="0EB272FF" w:rsidR="008F7860" w:rsidRPr="00367438" w:rsidRDefault="008F7860" w:rsidP="00AC4BB2">
      <w:pPr>
        <w:spacing w:after="0" w:line="240" w:lineRule="auto"/>
        <w:ind w:left="720"/>
        <w:outlineLvl w:val="0"/>
        <w:rPr>
          <w:rFonts w:ascii="Arial" w:hAnsi="Arial" w:cs="Arial"/>
          <w:sz w:val="22"/>
          <w:szCs w:val="22"/>
        </w:rPr>
      </w:pPr>
    </w:p>
    <w:p w14:paraId="35C51CFE" w14:textId="7F6DE971" w:rsidR="008F7860" w:rsidRPr="00367438" w:rsidRDefault="00FC01D0" w:rsidP="00AC4BB2">
      <w:pPr>
        <w:spacing w:after="0" w:line="240" w:lineRule="auto"/>
        <w:outlineLvl w:val="0"/>
        <w:rPr>
          <w:rFonts w:ascii="Arial" w:hAnsi="Arial" w:cs="Arial"/>
          <w:sz w:val="22"/>
          <w:szCs w:val="22"/>
        </w:rPr>
      </w:pPr>
      <w:r w:rsidRPr="00367438">
        <w:rPr>
          <w:rFonts w:ascii="Arial" w:hAnsi="Arial" w:cs="Arial"/>
          <w:sz w:val="22"/>
          <w:szCs w:val="22"/>
        </w:rPr>
        <w:t>Munawar Farooq</w:t>
      </w:r>
    </w:p>
    <w:p w14:paraId="6F1A9ADC" w14:textId="3F57D71E" w:rsidR="00FC01D0" w:rsidRDefault="00FC01D0" w:rsidP="00AC4BB2">
      <w:pPr>
        <w:pStyle w:val="ListParagraph"/>
        <w:numPr>
          <w:ilvl w:val="0"/>
          <w:numId w:val="1"/>
        </w:numPr>
        <w:spacing w:after="0" w:line="240" w:lineRule="auto"/>
        <w:outlineLvl w:val="0"/>
        <w:rPr>
          <w:rFonts w:ascii="Arial" w:hAnsi="Arial" w:cs="Arial"/>
        </w:rPr>
      </w:pPr>
      <w:r w:rsidRPr="00FC01D0">
        <w:rPr>
          <w:rFonts w:ascii="Arial" w:hAnsi="Arial" w:cs="Arial"/>
        </w:rPr>
        <w:t>Department of Internal Medicine, College of Medicine and Health Sciences, UAE University, Al-Ain, Ain, United Arab Emirates.</w:t>
      </w:r>
    </w:p>
    <w:p w14:paraId="2A0F06FD" w14:textId="36A18FE8" w:rsidR="008F7860" w:rsidRPr="00367438" w:rsidRDefault="008F7860" w:rsidP="00AC4BB2">
      <w:pPr>
        <w:pStyle w:val="ListParagraph"/>
        <w:numPr>
          <w:ilvl w:val="0"/>
          <w:numId w:val="1"/>
        </w:numPr>
        <w:spacing w:after="0" w:line="240" w:lineRule="auto"/>
        <w:outlineLvl w:val="0"/>
        <w:rPr>
          <w:rFonts w:ascii="Arial" w:hAnsi="Arial" w:cs="Arial"/>
        </w:rPr>
      </w:pPr>
      <w:r w:rsidRPr="00367438">
        <w:rPr>
          <w:rFonts w:ascii="Arial" w:hAnsi="Arial" w:cs="Arial"/>
        </w:rPr>
        <w:t>Research Office, College of Medicine and Health Sciences, United Arab Emirates University, Al-Ain, United Arab Emirates</w:t>
      </w:r>
    </w:p>
    <w:p w14:paraId="1D8BE0AB" w14:textId="77777777" w:rsidR="008F7860" w:rsidRPr="00367438" w:rsidRDefault="008F7860" w:rsidP="00AC4BB2">
      <w:pPr>
        <w:spacing w:after="0" w:line="240" w:lineRule="auto"/>
        <w:rPr>
          <w:rFonts w:ascii="Arial" w:hAnsi="Arial" w:cs="Arial"/>
          <w:sz w:val="22"/>
          <w:szCs w:val="22"/>
        </w:rPr>
      </w:pPr>
    </w:p>
    <w:p w14:paraId="33D3E91B" w14:textId="77777777" w:rsidR="008F7860" w:rsidRPr="00367438" w:rsidRDefault="008F7860" w:rsidP="00AC4BB2">
      <w:pPr>
        <w:spacing w:after="0" w:line="240" w:lineRule="auto"/>
        <w:rPr>
          <w:rFonts w:ascii="Arial" w:hAnsi="Arial" w:cs="Arial"/>
          <w:bCs/>
          <w:sz w:val="22"/>
          <w:szCs w:val="22"/>
          <w:lang w:val="en-US"/>
        </w:rPr>
      </w:pPr>
      <w:r w:rsidRPr="00367438">
        <w:rPr>
          <w:rFonts w:ascii="Arial" w:hAnsi="Arial" w:cs="Arial"/>
          <w:b/>
          <w:sz w:val="22"/>
          <w:szCs w:val="22"/>
          <w:lang w:val="en-US"/>
        </w:rPr>
        <w:t xml:space="preserve">Introduction: </w:t>
      </w:r>
      <w:r w:rsidRPr="00367438">
        <w:rPr>
          <w:rFonts w:ascii="Arial" w:hAnsi="Arial" w:cs="Arial"/>
          <w:bCs/>
          <w:sz w:val="22"/>
          <w:szCs w:val="22"/>
          <w:lang w:val="en-US"/>
        </w:rPr>
        <w:t xml:space="preserve">Ultrasound training in undergraduate medical education is developing, and its incorporation in the curriculum requires careful planning. </w:t>
      </w:r>
      <w:r w:rsidRPr="00367438">
        <w:rPr>
          <w:rFonts w:ascii="Arial" w:hAnsi="Arial" w:cs="Arial"/>
          <w:bCs/>
          <w:sz w:val="22"/>
          <w:szCs w:val="22"/>
        </w:rPr>
        <w:t>Extended Focused Assessment Sonography for Trauma (EFAST) is commonly taught to medical students as one of the primary applications of ultrasound.</w:t>
      </w:r>
      <w:r w:rsidRPr="00367438">
        <w:rPr>
          <w:rFonts w:ascii="Arial" w:hAnsi="Arial" w:cs="Arial"/>
          <w:bCs/>
          <w:sz w:val="22"/>
          <w:szCs w:val="22"/>
          <w:lang w:val="en-US"/>
        </w:rPr>
        <w:t xml:space="preserve"> Because </w:t>
      </w:r>
      <w:r w:rsidRPr="00367438">
        <w:rPr>
          <w:rFonts w:ascii="Arial" w:hAnsi="Arial" w:cs="Arial"/>
          <w:bCs/>
          <w:sz w:val="22"/>
          <w:szCs w:val="22"/>
        </w:rPr>
        <w:t>false negative EFAST scans can affect patient clinical outcomes, it is essential to evaluate the individual components of this skill.</w:t>
      </w:r>
      <w:r w:rsidRPr="00367438">
        <w:rPr>
          <w:rFonts w:ascii="Arial" w:hAnsi="Arial" w:cs="Arial"/>
          <w:bCs/>
          <w:sz w:val="22"/>
          <w:szCs w:val="22"/>
          <w:lang w:val="en-US"/>
        </w:rPr>
        <w:t xml:space="preserve"> We</w:t>
      </w:r>
      <w:r w:rsidRPr="00367438">
        <w:rPr>
          <w:rFonts w:ascii="Arial" w:hAnsi="Arial" w:cs="Arial"/>
          <w:bCs/>
          <w:sz w:val="22"/>
          <w:szCs w:val="22"/>
        </w:rPr>
        <w:t xml:space="preserve"> aim to determine which suboptimal EFAST components students perform after initial training.</w:t>
      </w:r>
    </w:p>
    <w:p w14:paraId="63A289BF" w14:textId="77777777" w:rsidR="008F7860" w:rsidRPr="00367438" w:rsidRDefault="008F7860" w:rsidP="00AC4BB2">
      <w:pPr>
        <w:spacing w:after="0" w:line="240" w:lineRule="auto"/>
        <w:rPr>
          <w:rFonts w:ascii="Arial" w:hAnsi="Arial" w:cs="Arial"/>
          <w:b/>
          <w:sz w:val="22"/>
          <w:szCs w:val="22"/>
          <w:lang w:val="en-US"/>
        </w:rPr>
      </w:pPr>
      <w:r w:rsidRPr="00367438">
        <w:rPr>
          <w:rFonts w:ascii="Arial" w:hAnsi="Arial" w:cs="Arial"/>
          <w:b/>
          <w:sz w:val="22"/>
          <w:szCs w:val="22"/>
          <w:lang w:val="en-US"/>
        </w:rPr>
        <w:t xml:space="preserve">Methods: </w:t>
      </w:r>
      <w:r w:rsidRPr="00367438">
        <w:rPr>
          <w:rFonts w:ascii="Arial" w:hAnsi="Arial" w:cs="Arial"/>
          <w:sz w:val="22"/>
          <w:szCs w:val="22"/>
          <w:lang w:val="en-US"/>
        </w:rPr>
        <w:t xml:space="preserve">In this prospective observational study, 90 medical students of two final-year cohorts were assessed in EFAST components after uniform training during the emergency medicine clerkship. All validated components of the standard EFAST exam were assessed. </w:t>
      </w:r>
      <w:r w:rsidRPr="00367438">
        <w:rPr>
          <w:rFonts w:ascii="Arial" w:hAnsi="Arial" w:cs="Arial"/>
          <w:sz w:val="22"/>
          <w:szCs w:val="22"/>
        </w:rPr>
        <w:t>Descriptive performance analysis in individual components of EFAST was done.</w:t>
      </w:r>
    </w:p>
    <w:p w14:paraId="6D8B5587" w14:textId="77777777" w:rsidR="008F7860" w:rsidRPr="00367438" w:rsidRDefault="008F7860" w:rsidP="00AC4BB2">
      <w:pPr>
        <w:spacing w:after="0" w:line="240" w:lineRule="auto"/>
        <w:outlineLvl w:val="0"/>
        <w:rPr>
          <w:rFonts w:ascii="Arial" w:hAnsi="Arial" w:cs="Arial"/>
          <w:b/>
          <w:sz w:val="22"/>
          <w:szCs w:val="22"/>
          <w:lang w:val="en-US"/>
        </w:rPr>
      </w:pPr>
      <w:r w:rsidRPr="00367438">
        <w:rPr>
          <w:rFonts w:ascii="Arial" w:hAnsi="Arial" w:cs="Arial"/>
          <w:b/>
          <w:sz w:val="22"/>
          <w:szCs w:val="22"/>
          <w:lang w:val="en-US"/>
        </w:rPr>
        <w:t xml:space="preserve">Results: </w:t>
      </w:r>
      <w:r w:rsidRPr="00367438">
        <w:rPr>
          <w:rFonts w:ascii="Arial" w:hAnsi="Arial" w:cs="Arial"/>
          <w:bCs/>
          <w:sz w:val="22"/>
          <w:szCs w:val="22"/>
        </w:rPr>
        <w:t xml:space="preserve">The hepatorenal space, splenorenal space, and pelvic space fluid investigations had the lowest completion rates. </w:t>
      </w:r>
      <w:r w:rsidRPr="00367438">
        <w:rPr>
          <w:rFonts w:ascii="Arial" w:hAnsi="Arial" w:cs="Arial"/>
          <w:sz w:val="22"/>
          <w:szCs w:val="22"/>
        </w:rPr>
        <w:t xml:space="preserve">Pericardial fluid, pelvic free fluid, and right thoracic pleural fluid investigations were most often incorrectly applied. The fanning was </w:t>
      </w:r>
      <w:proofErr w:type="gramStart"/>
      <w:r w:rsidRPr="00367438">
        <w:rPr>
          <w:rFonts w:ascii="Arial" w:hAnsi="Arial" w:cs="Arial"/>
          <w:sz w:val="22"/>
          <w:szCs w:val="22"/>
        </w:rPr>
        <w:t>most commonly missed</w:t>
      </w:r>
      <w:proofErr w:type="gramEnd"/>
      <w:r w:rsidRPr="00367438">
        <w:rPr>
          <w:rFonts w:ascii="Arial" w:hAnsi="Arial" w:cs="Arial"/>
          <w:sz w:val="22"/>
          <w:szCs w:val="22"/>
        </w:rPr>
        <w:t xml:space="preserve"> in hepatorenal, splenorenal, and pelvic free fluid investigations. </w:t>
      </w:r>
      <w:r w:rsidRPr="00367438">
        <w:rPr>
          <w:rFonts w:ascii="Arial" w:hAnsi="Arial" w:cs="Arial"/>
          <w:bCs/>
          <w:sz w:val="22"/>
          <w:szCs w:val="22"/>
        </w:rPr>
        <w:t>Between 12% to 50% of EFAST components had omitted reporting.</w:t>
      </w:r>
    </w:p>
    <w:p w14:paraId="155D0086" w14:textId="77777777" w:rsidR="008F7860" w:rsidRPr="00367438" w:rsidRDefault="008F7860" w:rsidP="00AC4BB2">
      <w:pPr>
        <w:spacing w:after="0" w:line="240" w:lineRule="auto"/>
        <w:rPr>
          <w:rFonts w:ascii="Arial" w:hAnsi="Arial" w:cs="Arial"/>
          <w:b/>
          <w:sz w:val="22"/>
          <w:szCs w:val="22"/>
          <w:lang w:val="tr-TR"/>
        </w:rPr>
      </w:pPr>
      <w:r w:rsidRPr="00367438">
        <w:rPr>
          <w:rFonts w:ascii="Arial" w:hAnsi="Arial" w:cs="Arial"/>
          <w:b/>
          <w:sz w:val="22"/>
          <w:szCs w:val="22"/>
          <w:lang w:val="en-US"/>
        </w:rPr>
        <w:t>Conclusions</w:t>
      </w:r>
      <w:r w:rsidRPr="00367438">
        <w:rPr>
          <w:rFonts w:ascii="Arial" w:hAnsi="Arial" w:cs="Arial"/>
          <w:b/>
          <w:sz w:val="22"/>
          <w:szCs w:val="22"/>
          <w:lang w:val="tr-TR"/>
        </w:rPr>
        <w:t xml:space="preserve">: </w:t>
      </w:r>
      <w:r w:rsidRPr="00367438">
        <w:rPr>
          <w:rFonts w:ascii="Arial" w:hAnsi="Arial" w:cs="Arial"/>
          <w:bCs/>
          <w:sz w:val="22"/>
          <w:szCs w:val="22"/>
          <w:lang w:val="en-US"/>
        </w:rPr>
        <w:t xml:space="preserve">There were significant numbers of incomplete assessments for free intraperitoneal fluid, mostly due to lack of fanning in the hepatorenal, splenorenal, and pelvic areas. By targeting these challenging areas, trainers can effectively enhance student performance and outcomes. </w:t>
      </w:r>
      <w:r w:rsidRPr="00367438">
        <w:rPr>
          <w:rFonts w:ascii="Arial" w:hAnsi="Arial" w:cs="Arial"/>
          <w:sz w:val="22"/>
          <w:szCs w:val="22"/>
        </w:rPr>
        <w:t>Further research might reveal whether residents and physicians show similar trends in EFAST completion.</w:t>
      </w:r>
    </w:p>
    <w:p w14:paraId="12507174" w14:textId="77777777" w:rsidR="00DE12D7" w:rsidRPr="00367438" w:rsidRDefault="00DE12D7">
      <w:pPr>
        <w:rPr>
          <w:rFonts w:ascii="Arial" w:hAnsi="Arial" w:cs="Arial"/>
          <w:lang w:val="tr-TR"/>
        </w:rPr>
      </w:pPr>
    </w:p>
    <w:sectPr w:rsidR="00DE12D7" w:rsidRPr="00367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l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D57F5"/>
    <w:multiLevelType w:val="hybridMultilevel"/>
    <w:tmpl w:val="A17ECCC8"/>
    <w:lvl w:ilvl="0" w:tplc="E03CDF7E">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num w:numId="1" w16cid:durableId="171588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60"/>
    <w:rsid w:val="00367438"/>
    <w:rsid w:val="008F7860"/>
    <w:rsid w:val="00AC4BB2"/>
    <w:rsid w:val="00C735CF"/>
    <w:rsid w:val="00DE12D7"/>
    <w:rsid w:val="00ED03A7"/>
    <w:rsid w:val="00FC01D0"/>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27D5"/>
  <w15:chartTrackingRefBased/>
  <w15:docId w15:val="{AAAA3953-9F38-441F-9E5E-C963B19E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860"/>
    <w:pPr>
      <w:spacing w:line="480" w:lineRule="auto"/>
    </w:pPr>
    <w:rPr>
      <w:kern w:val="0"/>
      <w:sz w:val="24"/>
      <w:szCs w:val="24"/>
      <w:lang w:val="en-GB"/>
      <w14:ligatures w14:val="none"/>
    </w:rPr>
  </w:style>
  <w:style w:type="paragraph" w:styleId="Heading1">
    <w:name w:val="heading 1"/>
    <w:basedOn w:val="Normal"/>
    <w:next w:val="Normal"/>
    <w:link w:val="Heading1Char"/>
    <w:uiPriority w:val="9"/>
    <w:qFormat/>
    <w:rsid w:val="008F786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E"/>
      <w14:ligatures w14:val="standardContextual"/>
    </w:rPr>
  </w:style>
  <w:style w:type="paragraph" w:styleId="Heading2">
    <w:name w:val="heading 2"/>
    <w:basedOn w:val="Normal"/>
    <w:next w:val="Normal"/>
    <w:link w:val="Heading2Char"/>
    <w:uiPriority w:val="9"/>
    <w:semiHidden/>
    <w:unhideWhenUsed/>
    <w:qFormat/>
    <w:rsid w:val="008F786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E"/>
      <w14:ligatures w14:val="standardContextual"/>
    </w:rPr>
  </w:style>
  <w:style w:type="paragraph" w:styleId="Heading3">
    <w:name w:val="heading 3"/>
    <w:basedOn w:val="Normal"/>
    <w:next w:val="Normal"/>
    <w:link w:val="Heading3Char"/>
    <w:uiPriority w:val="9"/>
    <w:semiHidden/>
    <w:unhideWhenUsed/>
    <w:qFormat/>
    <w:rsid w:val="008F7860"/>
    <w:pPr>
      <w:keepNext/>
      <w:keepLines/>
      <w:spacing w:before="160" w:after="80" w:line="259" w:lineRule="auto"/>
      <w:outlineLvl w:val="2"/>
    </w:pPr>
    <w:rPr>
      <w:rFonts w:eastAsiaTheme="majorEastAsia" w:cstheme="majorBidi"/>
      <w:color w:val="0F4761" w:themeColor="accent1" w:themeShade="BF"/>
      <w:kern w:val="2"/>
      <w:sz w:val="28"/>
      <w:szCs w:val="28"/>
      <w:lang w:val="en-AE"/>
      <w14:ligatures w14:val="standardContextual"/>
    </w:rPr>
  </w:style>
  <w:style w:type="paragraph" w:styleId="Heading4">
    <w:name w:val="heading 4"/>
    <w:basedOn w:val="Normal"/>
    <w:next w:val="Normal"/>
    <w:link w:val="Heading4Char"/>
    <w:uiPriority w:val="9"/>
    <w:semiHidden/>
    <w:unhideWhenUsed/>
    <w:qFormat/>
    <w:rsid w:val="008F7860"/>
    <w:pPr>
      <w:keepNext/>
      <w:keepLines/>
      <w:spacing w:before="80" w:after="40" w:line="259" w:lineRule="auto"/>
      <w:outlineLvl w:val="3"/>
    </w:pPr>
    <w:rPr>
      <w:rFonts w:eastAsiaTheme="majorEastAsia" w:cstheme="majorBidi"/>
      <w:i/>
      <w:iCs/>
      <w:color w:val="0F4761" w:themeColor="accent1" w:themeShade="BF"/>
      <w:kern w:val="2"/>
      <w:sz w:val="22"/>
      <w:szCs w:val="22"/>
      <w:lang w:val="en-AE"/>
      <w14:ligatures w14:val="standardContextual"/>
    </w:rPr>
  </w:style>
  <w:style w:type="paragraph" w:styleId="Heading5">
    <w:name w:val="heading 5"/>
    <w:basedOn w:val="Normal"/>
    <w:next w:val="Normal"/>
    <w:link w:val="Heading5Char"/>
    <w:uiPriority w:val="9"/>
    <w:semiHidden/>
    <w:unhideWhenUsed/>
    <w:qFormat/>
    <w:rsid w:val="008F7860"/>
    <w:pPr>
      <w:keepNext/>
      <w:keepLines/>
      <w:spacing w:before="80" w:after="40" w:line="259" w:lineRule="auto"/>
      <w:outlineLvl w:val="4"/>
    </w:pPr>
    <w:rPr>
      <w:rFonts w:eastAsiaTheme="majorEastAsia" w:cstheme="majorBidi"/>
      <w:color w:val="0F4761" w:themeColor="accent1" w:themeShade="BF"/>
      <w:kern w:val="2"/>
      <w:sz w:val="22"/>
      <w:szCs w:val="22"/>
      <w:lang w:val="en-AE"/>
      <w14:ligatures w14:val="standardContextual"/>
    </w:rPr>
  </w:style>
  <w:style w:type="paragraph" w:styleId="Heading6">
    <w:name w:val="heading 6"/>
    <w:basedOn w:val="Normal"/>
    <w:next w:val="Normal"/>
    <w:link w:val="Heading6Char"/>
    <w:uiPriority w:val="9"/>
    <w:semiHidden/>
    <w:unhideWhenUsed/>
    <w:qFormat/>
    <w:rsid w:val="008F7860"/>
    <w:pPr>
      <w:keepNext/>
      <w:keepLines/>
      <w:spacing w:before="40" w:after="0" w:line="259" w:lineRule="auto"/>
      <w:outlineLvl w:val="5"/>
    </w:pPr>
    <w:rPr>
      <w:rFonts w:eastAsiaTheme="majorEastAsia" w:cstheme="majorBidi"/>
      <w:i/>
      <w:iCs/>
      <w:color w:val="595959" w:themeColor="text1" w:themeTint="A6"/>
      <w:kern w:val="2"/>
      <w:sz w:val="22"/>
      <w:szCs w:val="22"/>
      <w:lang w:val="en-AE"/>
      <w14:ligatures w14:val="standardContextual"/>
    </w:rPr>
  </w:style>
  <w:style w:type="paragraph" w:styleId="Heading7">
    <w:name w:val="heading 7"/>
    <w:basedOn w:val="Normal"/>
    <w:next w:val="Normal"/>
    <w:link w:val="Heading7Char"/>
    <w:uiPriority w:val="9"/>
    <w:semiHidden/>
    <w:unhideWhenUsed/>
    <w:qFormat/>
    <w:rsid w:val="008F7860"/>
    <w:pPr>
      <w:keepNext/>
      <w:keepLines/>
      <w:spacing w:before="40" w:after="0" w:line="259" w:lineRule="auto"/>
      <w:outlineLvl w:val="6"/>
    </w:pPr>
    <w:rPr>
      <w:rFonts w:eastAsiaTheme="majorEastAsia" w:cstheme="majorBidi"/>
      <w:color w:val="595959" w:themeColor="text1" w:themeTint="A6"/>
      <w:kern w:val="2"/>
      <w:sz w:val="22"/>
      <w:szCs w:val="22"/>
      <w:lang w:val="en-AE"/>
      <w14:ligatures w14:val="standardContextual"/>
    </w:rPr>
  </w:style>
  <w:style w:type="paragraph" w:styleId="Heading8">
    <w:name w:val="heading 8"/>
    <w:basedOn w:val="Normal"/>
    <w:next w:val="Normal"/>
    <w:link w:val="Heading8Char"/>
    <w:uiPriority w:val="9"/>
    <w:semiHidden/>
    <w:unhideWhenUsed/>
    <w:qFormat/>
    <w:rsid w:val="008F7860"/>
    <w:pPr>
      <w:keepNext/>
      <w:keepLines/>
      <w:spacing w:after="0" w:line="259" w:lineRule="auto"/>
      <w:outlineLvl w:val="7"/>
    </w:pPr>
    <w:rPr>
      <w:rFonts w:eastAsiaTheme="majorEastAsia" w:cstheme="majorBidi"/>
      <w:i/>
      <w:iCs/>
      <w:color w:val="272727" w:themeColor="text1" w:themeTint="D8"/>
      <w:kern w:val="2"/>
      <w:sz w:val="22"/>
      <w:szCs w:val="22"/>
      <w:lang w:val="en-AE"/>
      <w14:ligatures w14:val="standardContextual"/>
    </w:rPr>
  </w:style>
  <w:style w:type="paragraph" w:styleId="Heading9">
    <w:name w:val="heading 9"/>
    <w:basedOn w:val="Normal"/>
    <w:next w:val="Normal"/>
    <w:link w:val="Heading9Char"/>
    <w:uiPriority w:val="9"/>
    <w:semiHidden/>
    <w:unhideWhenUsed/>
    <w:qFormat/>
    <w:rsid w:val="008F7860"/>
    <w:pPr>
      <w:keepNext/>
      <w:keepLines/>
      <w:spacing w:after="0" w:line="259" w:lineRule="auto"/>
      <w:outlineLvl w:val="8"/>
    </w:pPr>
    <w:rPr>
      <w:rFonts w:eastAsiaTheme="majorEastAsia" w:cstheme="majorBidi"/>
      <w:color w:val="272727" w:themeColor="text1" w:themeTint="D8"/>
      <w:kern w:val="2"/>
      <w:sz w:val="22"/>
      <w:szCs w:val="22"/>
      <w:lang w:val="en-A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8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8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8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8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8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8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8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8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860"/>
    <w:rPr>
      <w:rFonts w:eastAsiaTheme="majorEastAsia" w:cstheme="majorBidi"/>
      <w:color w:val="272727" w:themeColor="text1" w:themeTint="D8"/>
    </w:rPr>
  </w:style>
  <w:style w:type="paragraph" w:styleId="Title">
    <w:name w:val="Title"/>
    <w:basedOn w:val="Normal"/>
    <w:next w:val="Normal"/>
    <w:link w:val="TitleChar"/>
    <w:uiPriority w:val="10"/>
    <w:qFormat/>
    <w:rsid w:val="008F7860"/>
    <w:pPr>
      <w:spacing w:after="80" w:line="240" w:lineRule="auto"/>
      <w:contextualSpacing/>
    </w:pPr>
    <w:rPr>
      <w:rFonts w:asciiTheme="majorHAnsi" w:eastAsiaTheme="majorEastAsia" w:hAnsiTheme="majorHAnsi" w:cstheme="majorBidi"/>
      <w:spacing w:val="-10"/>
      <w:kern w:val="28"/>
      <w:sz w:val="56"/>
      <w:szCs w:val="56"/>
      <w:lang w:val="en-AE"/>
      <w14:ligatures w14:val="standardContextual"/>
    </w:rPr>
  </w:style>
  <w:style w:type="character" w:customStyle="1" w:styleId="TitleChar">
    <w:name w:val="Title Char"/>
    <w:basedOn w:val="DefaultParagraphFont"/>
    <w:link w:val="Title"/>
    <w:uiPriority w:val="10"/>
    <w:rsid w:val="008F7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860"/>
    <w:pPr>
      <w:numPr>
        <w:ilvl w:val="1"/>
      </w:numPr>
      <w:spacing w:line="259" w:lineRule="auto"/>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8F78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860"/>
    <w:pPr>
      <w:spacing w:before="160" w:line="259" w:lineRule="auto"/>
      <w:jc w:val="center"/>
    </w:pPr>
    <w:rPr>
      <w:i/>
      <w:iCs/>
      <w:color w:val="404040" w:themeColor="text1" w:themeTint="BF"/>
      <w:kern w:val="2"/>
      <w:sz w:val="22"/>
      <w:szCs w:val="22"/>
      <w:lang w:val="en-AE"/>
      <w14:ligatures w14:val="standardContextual"/>
    </w:rPr>
  </w:style>
  <w:style w:type="character" w:customStyle="1" w:styleId="QuoteChar">
    <w:name w:val="Quote Char"/>
    <w:basedOn w:val="DefaultParagraphFont"/>
    <w:link w:val="Quote"/>
    <w:uiPriority w:val="29"/>
    <w:rsid w:val="008F7860"/>
    <w:rPr>
      <w:i/>
      <w:iCs/>
      <w:color w:val="404040" w:themeColor="text1" w:themeTint="BF"/>
    </w:rPr>
  </w:style>
  <w:style w:type="paragraph" w:styleId="ListParagraph">
    <w:name w:val="List Paragraph"/>
    <w:basedOn w:val="Normal"/>
    <w:uiPriority w:val="34"/>
    <w:qFormat/>
    <w:rsid w:val="008F7860"/>
    <w:pPr>
      <w:spacing w:line="259" w:lineRule="auto"/>
      <w:ind w:left="720"/>
      <w:contextualSpacing/>
    </w:pPr>
    <w:rPr>
      <w:kern w:val="2"/>
      <w:sz w:val="22"/>
      <w:szCs w:val="22"/>
      <w:lang w:val="en-AE"/>
      <w14:ligatures w14:val="standardContextual"/>
    </w:rPr>
  </w:style>
  <w:style w:type="character" w:styleId="IntenseEmphasis">
    <w:name w:val="Intense Emphasis"/>
    <w:basedOn w:val="DefaultParagraphFont"/>
    <w:uiPriority w:val="21"/>
    <w:qFormat/>
    <w:rsid w:val="008F7860"/>
    <w:rPr>
      <w:i/>
      <w:iCs/>
      <w:color w:val="0F4761" w:themeColor="accent1" w:themeShade="BF"/>
    </w:rPr>
  </w:style>
  <w:style w:type="paragraph" w:styleId="IntenseQuote">
    <w:name w:val="Intense Quote"/>
    <w:basedOn w:val="Normal"/>
    <w:next w:val="Normal"/>
    <w:link w:val="IntenseQuoteChar"/>
    <w:uiPriority w:val="30"/>
    <w:qFormat/>
    <w:rsid w:val="008F786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lang w:val="en-AE"/>
      <w14:ligatures w14:val="standardContextual"/>
    </w:rPr>
  </w:style>
  <w:style w:type="character" w:customStyle="1" w:styleId="IntenseQuoteChar">
    <w:name w:val="Intense Quote Char"/>
    <w:basedOn w:val="DefaultParagraphFont"/>
    <w:link w:val="IntenseQuote"/>
    <w:uiPriority w:val="30"/>
    <w:rsid w:val="008F7860"/>
    <w:rPr>
      <w:i/>
      <w:iCs/>
      <w:color w:val="0F4761" w:themeColor="accent1" w:themeShade="BF"/>
    </w:rPr>
  </w:style>
  <w:style w:type="character" w:styleId="IntenseReference">
    <w:name w:val="Intense Reference"/>
    <w:basedOn w:val="DefaultParagraphFont"/>
    <w:uiPriority w:val="32"/>
    <w:qFormat/>
    <w:rsid w:val="008F7860"/>
    <w:rPr>
      <w:b/>
      <w:bCs/>
      <w:smallCaps/>
      <w:color w:val="0F4761" w:themeColor="accent1" w:themeShade="BF"/>
      <w:spacing w:val="5"/>
    </w:rPr>
  </w:style>
  <w:style w:type="character" w:styleId="Hyperlink">
    <w:name w:val="Hyperlink"/>
    <w:basedOn w:val="DefaultParagraphFont"/>
    <w:uiPriority w:val="99"/>
    <w:semiHidden/>
    <w:unhideWhenUsed/>
    <w:rsid w:val="008F786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 Abu-Zidan</dc:creator>
  <cp:keywords/>
  <dc:description/>
  <cp:lastModifiedBy>Fikri Abu-Zidan</cp:lastModifiedBy>
  <cp:revision>5</cp:revision>
  <dcterms:created xsi:type="dcterms:W3CDTF">2024-03-23T12:56:00Z</dcterms:created>
  <dcterms:modified xsi:type="dcterms:W3CDTF">2024-04-17T11:40:00Z</dcterms:modified>
</cp:coreProperties>
</file>