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9E63" w14:textId="7A0377CC" w:rsidR="00AB67C6" w:rsidRDefault="00AB67C6" w:rsidP="004068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B67C6">
        <w:rPr>
          <w:rFonts w:ascii="Times New Roman" w:hAnsi="Times New Roman" w:cs="Times New Roman"/>
          <w:b/>
          <w:bCs/>
          <w:u w:val="single"/>
        </w:rPr>
        <w:t xml:space="preserve">MANAGING INTRACRANIAL BLEEDING IN DENGUE FEVER: </w:t>
      </w:r>
      <w:r>
        <w:rPr>
          <w:rFonts w:ascii="Times New Roman" w:hAnsi="Times New Roman" w:cs="Times New Roman"/>
          <w:b/>
          <w:bCs/>
          <w:u w:val="single"/>
        </w:rPr>
        <w:t xml:space="preserve">THERAPEUTIC </w:t>
      </w:r>
      <w:r w:rsidRPr="00AB67C6">
        <w:rPr>
          <w:rFonts w:ascii="Times New Roman" w:hAnsi="Times New Roman" w:cs="Times New Roman"/>
          <w:b/>
          <w:bCs/>
          <w:u w:val="single"/>
        </w:rPr>
        <w:t>PLATELET TRANSFUSION FOR A RARE YET LETHAL C</w:t>
      </w:r>
      <w:r w:rsidR="00D01631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AB67C6">
        <w:rPr>
          <w:rFonts w:ascii="Times New Roman" w:hAnsi="Times New Roman" w:cs="Times New Roman"/>
          <w:b/>
          <w:bCs/>
          <w:u w:val="single"/>
        </w:rPr>
        <w:t>OMPLICATION</w:t>
      </w:r>
    </w:p>
    <w:p w14:paraId="03BAF161" w14:textId="5829FDA1" w:rsidR="004068AB" w:rsidRDefault="004068AB" w:rsidP="00406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Fatin Izzati M</w:t>
      </w:r>
      <w:r w:rsidR="00F50D7A">
        <w:rPr>
          <w:rFonts w:ascii="Times New Roman" w:hAnsi="Times New Roman" w:cs="Times New Roman"/>
        </w:rPr>
        <w:t xml:space="preserve">ohammed </w:t>
      </w:r>
      <w:r>
        <w:rPr>
          <w:rFonts w:ascii="Times New Roman" w:hAnsi="Times New Roman" w:cs="Times New Roman"/>
        </w:rPr>
        <w:t>A</w:t>
      </w:r>
      <w:r w:rsidR="00F50D7A">
        <w:rPr>
          <w:rFonts w:ascii="Times New Roman" w:hAnsi="Times New Roman" w:cs="Times New Roman"/>
        </w:rPr>
        <w:t>zmi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 w:rsidR="00FB5DB0">
        <w:rPr>
          <w:rFonts w:ascii="Times New Roman" w:hAnsi="Times New Roman" w:cs="Times New Roman"/>
        </w:rPr>
        <w:t xml:space="preserve"> Salha </w:t>
      </w:r>
      <w:r w:rsidR="00170084">
        <w:rPr>
          <w:rFonts w:ascii="Times New Roman" w:hAnsi="Times New Roman" w:cs="Times New Roman"/>
        </w:rPr>
        <w:t xml:space="preserve">Mohd </w:t>
      </w:r>
      <w:r w:rsidR="00FB5DB0">
        <w:rPr>
          <w:rFonts w:ascii="Times New Roman" w:hAnsi="Times New Roman" w:cs="Times New Roman"/>
        </w:rPr>
        <w:t>F</w:t>
      </w:r>
      <w:r w:rsidR="00170084">
        <w:rPr>
          <w:rFonts w:ascii="Times New Roman" w:hAnsi="Times New Roman" w:cs="Times New Roman"/>
        </w:rPr>
        <w:t>adil</w:t>
      </w:r>
      <w:r w:rsidR="00FB5DB0">
        <w:rPr>
          <w:rFonts w:ascii="Times New Roman" w:hAnsi="Times New Roman" w:cs="Times New Roman"/>
          <w:vertAlign w:val="superscript"/>
        </w:rPr>
        <w:t>1</w:t>
      </w:r>
      <w:r w:rsidR="00FB5DB0">
        <w:rPr>
          <w:rFonts w:ascii="Times New Roman" w:hAnsi="Times New Roman" w:cs="Times New Roman"/>
        </w:rPr>
        <w:t>, Abdul Rasyid A</w:t>
      </w:r>
      <w:r w:rsidR="00170084">
        <w:rPr>
          <w:rFonts w:ascii="Times New Roman" w:hAnsi="Times New Roman" w:cs="Times New Roman"/>
        </w:rPr>
        <w:t>riffien</w:t>
      </w:r>
      <w:r w:rsidR="00FB5DB0">
        <w:rPr>
          <w:rFonts w:ascii="Times New Roman" w:hAnsi="Times New Roman" w:cs="Times New Roman"/>
          <w:vertAlign w:val="superscript"/>
        </w:rPr>
        <w:t>1</w:t>
      </w:r>
      <w:r w:rsidR="00FB5DB0">
        <w:rPr>
          <w:rFonts w:ascii="Times New Roman" w:hAnsi="Times New Roman" w:cs="Times New Roman"/>
        </w:rPr>
        <w:t>,</w:t>
      </w:r>
      <w:r w:rsidR="002A25AB">
        <w:rPr>
          <w:rFonts w:ascii="Times New Roman" w:hAnsi="Times New Roman" w:cs="Times New Roman"/>
        </w:rPr>
        <w:t xml:space="preserve"> Ahmad Asraff</w:t>
      </w:r>
      <w:r w:rsidR="00411A12">
        <w:rPr>
          <w:rFonts w:ascii="Times New Roman" w:hAnsi="Times New Roman" w:cs="Times New Roman"/>
        </w:rPr>
        <w:t xml:space="preserve"> Azman</w:t>
      </w:r>
      <w:r w:rsidR="00411A12">
        <w:rPr>
          <w:rFonts w:ascii="Times New Roman" w:hAnsi="Times New Roman" w:cs="Times New Roman"/>
          <w:vertAlign w:val="superscript"/>
        </w:rPr>
        <w:t>1</w:t>
      </w:r>
      <w:r w:rsidR="00411A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Abdul Muhaimin N</w:t>
      </w:r>
      <w:r w:rsidR="00F50D7A">
        <w:rPr>
          <w:rFonts w:ascii="Times New Roman" w:hAnsi="Times New Roman" w:cs="Times New Roman"/>
        </w:rPr>
        <w:t xml:space="preserve">oor </w:t>
      </w:r>
      <w:r>
        <w:rPr>
          <w:rFonts w:ascii="Times New Roman" w:hAnsi="Times New Roman" w:cs="Times New Roman"/>
        </w:rPr>
        <w:t>A</w:t>
      </w:r>
      <w:r w:rsidR="00F50D7A">
        <w:rPr>
          <w:rFonts w:ascii="Times New Roman" w:hAnsi="Times New Roman" w:cs="Times New Roman"/>
        </w:rPr>
        <w:t>zhar</w:t>
      </w:r>
      <w:r>
        <w:rPr>
          <w:rFonts w:ascii="Times New Roman" w:hAnsi="Times New Roman" w:cs="Times New Roman"/>
          <w:vertAlign w:val="superscript"/>
        </w:rPr>
        <w:t>1</w:t>
      </w:r>
    </w:p>
    <w:p w14:paraId="35CACF69" w14:textId="77777777" w:rsidR="004068AB" w:rsidRDefault="004068AB" w:rsidP="00406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University Malaya Medical Centre, Kuala Lumpur, Malaysia</w:t>
      </w:r>
    </w:p>
    <w:p w14:paraId="4083B953" w14:textId="77777777" w:rsidR="004068AB" w:rsidRDefault="004068AB" w:rsidP="00406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Introduction:</w:t>
      </w:r>
    </w:p>
    <w:p w14:paraId="34EF6322" w14:textId="362C3186" w:rsidR="008B7BBB" w:rsidRDefault="00B42FF0" w:rsidP="004068AB">
      <w:pPr>
        <w:jc w:val="both"/>
        <w:rPr>
          <w:rFonts w:ascii="Times New Roman" w:hAnsi="Times New Roman" w:cs="Times New Roman"/>
        </w:rPr>
      </w:pPr>
      <w:r w:rsidRPr="00B42FF0">
        <w:rPr>
          <w:rFonts w:ascii="Times New Roman" w:hAnsi="Times New Roman" w:cs="Times New Roman"/>
        </w:rPr>
        <w:t>Dengue</w:t>
      </w:r>
      <w:r w:rsidR="00C30424">
        <w:rPr>
          <w:rFonts w:ascii="Times New Roman" w:hAnsi="Times New Roman" w:cs="Times New Roman"/>
        </w:rPr>
        <w:t xml:space="preserve"> Fever, </w:t>
      </w:r>
      <w:r w:rsidRPr="00B42FF0">
        <w:rPr>
          <w:rFonts w:ascii="Times New Roman" w:hAnsi="Times New Roman" w:cs="Times New Roman"/>
        </w:rPr>
        <w:t>transmitted by Aedes aegypti mosquitoes, poses a significant health threat in Malaysia, with varying severity from mild f</w:t>
      </w:r>
      <w:r w:rsidR="004B28CA">
        <w:rPr>
          <w:rFonts w:ascii="Times New Roman" w:hAnsi="Times New Roman" w:cs="Times New Roman"/>
        </w:rPr>
        <w:t>ebrile illness</w:t>
      </w:r>
      <w:r w:rsidRPr="00B42FF0">
        <w:rPr>
          <w:rFonts w:ascii="Times New Roman" w:hAnsi="Times New Roman" w:cs="Times New Roman"/>
        </w:rPr>
        <w:t xml:space="preserve"> to life-threatening complications </w:t>
      </w:r>
      <w:r w:rsidR="00E52878">
        <w:rPr>
          <w:rFonts w:ascii="Times New Roman" w:hAnsi="Times New Roman" w:cs="Times New Roman"/>
        </w:rPr>
        <w:t xml:space="preserve">known as “Severe Dengue” </w:t>
      </w:r>
      <w:r w:rsidR="006064CC">
        <w:rPr>
          <w:rFonts w:ascii="Times New Roman" w:hAnsi="Times New Roman" w:cs="Times New Roman"/>
        </w:rPr>
        <w:t>including</w:t>
      </w:r>
      <w:r w:rsidRPr="00B42FF0">
        <w:rPr>
          <w:rFonts w:ascii="Times New Roman" w:hAnsi="Times New Roman" w:cs="Times New Roman"/>
        </w:rPr>
        <w:t xml:space="preserve"> plasma leakage</w:t>
      </w:r>
      <w:r w:rsidR="004B28CA">
        <w:rPr>
          <w:rFonts w:ascii="Times New Roman" w:hAnsi="Times New Roman" w:cs="Times New Roman"/>
        </w:rPr>
        <w:t xml:space="preserve">, </w:t>
      </w:r>
      <w:r w:rsidR="00454C5C">
        <w:rPr>
          <w:rFonts w:ascii="Times New Roman" w:hAnsi="Times New Roman" w:cs="Times New Roman"/>
        </w:rPr>
        <w:t>haemorrhage,</w:t>
      </w:r>
      <w:r w:rsidRPr="00B42FF0">
        <w:rPr>
          <w:rFonts w:ascii="Times New Roman" w:hAnsi="Times New Roman" w:cs="Times New Roman"/>
        </w:rPr>
        <w:t xml:space="preserve"> and organ impairment. </w:t>
      </w:r>
      <w:r w:rsidR="008B7BBB" w:rsidRPr="008B7BBB">
        <w:rPr>
          <w:rFonts w:ascii="Times New Roman" w:hAnsi="Times New Roman" w:cs="Times New Roman"/>
        </w:rPr>
        <w:t xml:space="preserve">Out of the various dengue complications, neurological manifestations are quite rare, and intracranial </w:t>
      </w:r>
      <w:r w:rsidR="000E7780" w:rsidRPr="008B7BBB">
        <w:rPr>
          <w:rFonts w:ascii="Times New Roman" w:hAnsi="Times New Roman" w:cs="Times New Roman"/>
        </w:rPr>
        <w:t>haemorrhage</w:t>
      </w:r>
      <w:r w:rsidR="008B7BBB" w:rsidRPr="008B7BBB">
        <w:rPr>
          <w:rFonts w:ascii="Times New Roman" w:hAnsi="Times New Roman" w:cs="Times New Roman"/>
        </w:rPr>
        <w:t xml:space="preserve"> </w:t>
      </w:r>
      <w:r w:rsidR="00661998">
        <w:rPr>
          <w:rFonts w:ascii="Times New Roman" w:hAnsi="Times New Roman" w:cs="Times New Roman"/>
        </w:rPr>
        <w:t xml:space="preserve">(ICH) </w:t>
      </w:r>
      <w:r w:rsidR="008B7BBB" w:rsidRPr="008B7BBB">
        <w:rPr>
          <w:rFonts w:ascii="Times New Roman" w:hAnsi="Times New Roman" w:cs="Times New Roman"/>
        </w:rPr>
        <w:t>constitutes less than 1% of these cases, leading to a rare but potentially fatal outcome.</w:t>
      </w:r>
    </w:p>
    <w:p w14:paraId="2136F396" w14:textId="7DE77E90" w:rsidR="004068AB" w:rsidRPr="00604335" w:rsidRDefault="004068AB" w:rsidP="004068AB">
      <w:pPr>
        <w:jc w:val="both"/>
        <w:rPr>
          <w:rFonts w:ascii="Times New Roman" w:hAnsi="Times New Roman" w:cs="Times New Roman"/>
        </w:rPr>
      </w:pPr>
      <w:r w:rsidRPr="00604335">
        <w:rPr>
          <w:rFonts w:ascii="Times New Roman" w:hAnsi="Times New Roman" w:cs="Times New Roman"/>
        </w:rPr>
        <w:t xml:space="preserve">Case </w:t>
      </w:r>
      <w:r>
        <w:rPr>
          <w:rFonts w:ascii="Times New Roman" w:hAnsi="Times New Roman" w:cs="Times New Roman"/>
        </w:rPr>
        <w:t>Description</w:t>
      </w:r>
      <w:r w:rsidRPr="00604335">
        <w:rPr>
          <w:rFonts w:ascii="Times New Roman" w:hAnsi="Times New Roman" w:cs="Times New Roman"/>
        </w:rPr>
        <w:t>:</w:t>
      </w:r>
    </w:p>
    <w:p w14:paraId="0A3D0AF5" w14:textId="1F9371FA" w:rsidR="00B42FF0" w:rsidRDefault="00B42FF0" w:rsidP="004068AB">
      <w:pPr>
        <w:jc w:val="both"/>
        <w:rPr>
          <w:rFonts w:ascii="Times New Roman" w:hAnsi="Times New Roman" w:cs="Times New Roman"/>
        </w:rPr>
      </w:pPr>
      <w:r w:rsidRPr="00B42FF0">
        <w:rPr>
          <w:rFonts w:ascii="Times New Roman" w:hAnsi="Times New Roman" w:cs="Times New Roman"/>
        </w:rPr>
        <w:t>A 6</w:t>
      </w:r>
      <w:r w:rsidR="00814254">
        <w:rPr>
          <w:rFonts w:ascii="Times New Roman" w:hAnsi="Times New Roman" w:cs="Times New Roman"/>
        </w:rPr>
        <w:t>9</w:t>
      </w:r>
      <w:r w:rsidRPr="00B42FF0">
        <w:rPr>
          <w:rFonts w:ascii="Times New Roman" w:hAnsi="Times New Roman" w:cs="Times New Roman"/>
        </w:rPr>
        <w:t>-year-old man, initially diagnosed with heat stroke after being found unconscious in his car on a bright day</w:t>
      </w:r>
      <w:r w:rsidR="00F30324">
        <w:rPr>
          <w:rFonts w:ascii="Times New Roman" w:hAnsi="Times New Roman" w:cs="Times New Roman"/>
        </w:rPr>
        <w:t xml:space="preserve"> </w:t>
      </w:r>
      <w:r w:rsidR="00745780">
        <w:rPr>
          <w:rFonts w:ascii="Times New Roman" w:hAnsi="Times New Roman" w:cs="Times New Roman"/>
        </w:rPr>
        <w:t xml:space="preserve">(temperature 42’ Celsius) </w:t>
      </w:r>
      <w:r w:rsidRPr="00B42FF0">
        <w:rPr>
          <w:rFonts w:ascii="Times New Roman" w:hAnsi="Times New Roman" w:cs="Times New Roman"/>
        </w:rPr>
        <w:t>was later identified with acute right subdural haemorrhage (SDH)</w:t>
      </w:r>
      <w:r w:rsidR="00F30324">
        <w:rPr>
          <w:rFonts w:ascii="Times New Roman" w:hAnsi="Times New Roman" w:cs="Times New Roman"/>
        </w:rPr>
        <w:t xml:space="preserve">. His </w:t>
      </w:r>
      <w:r w:rsidRPr="00B42FF0">
        <w:rPr>
          <w:rFonts w:ascii="Times New Roman" w:hAnsi="Times New Roman" w:cs="Times New Roman"/>
        </w:rPr>
        <w:t>thrombocytopenia (platelet 33</w:t>
      </w:r>
      <w:r w:rsidR="007B1344" w:rsidRPr="007B1344">
        <w:t xml:space="preserve"> </w:t>
      </w:r>
      <w:r w:rsidR="007B1344" w:rsidRPr="007B1344">
        <w:rPr>
          <w:rFonts w:ascii="Times New Roman" w:hAnsi="Times New Roman" w:cs="Times New Roman"/>
        </w:rPr>
        <w:t>x 10</w:t>
      </w:r>
      <w:r w:rsidR="007B1344" w:rsidRPr="007B1344">
        <w:rPr>
          <w:rFonts w:ascii="Times New Roman" w:hAnsi="Times New Roman" w:cs="Times New Roman"/>
          <w:vertAlign w:val="superscript"/>
        </w:rPr>
        <w:t>1</w:t>
      </w:r>
      <w:r w:rsidR="007B1344" w:rsidRPr="007B1344">
        <w:rPr>
          <w:rFonts w:ascii="Times New Roman" w:hAnsi="Times New Roman" w:cs="Times New Roman"/>
        </w:rPr>
        <w:t>/L</w:t>
      </w:r>
      <w:r w:rsidRPr="00B42FF0">
        <w:rPr>
          <w:rFonts w:ascii="Times New Roman" w:hAnsi="Times New Roman" w:cs="Times New Roman"/>
        </w:rPr>
        <w:t>)</w:t>
      </w:r>
      <w:r w:rsidR="00F30324">
        <w:rPr>
          <w:rFonts w:ascii="Times New Roman" w:hAnsi="Times New Roman" w:cs="Times New Roman"/>
        </w:rPr>
        <w:t xml:space="preserve"> raised a sus</w:t>
      </w:r>
      <w:r w:rsidR="002D5785">
        <w:rPr>
          <w:rFonts w:ascii="Times New Roman" w:hAnsi="Times New Roman" w:cs="Times New Roman"/>
        </w:rPr>
        <w:t xml:space="preserve">picion of dengue fever </w:t>
      </w:r>
      <w:r w:rsidR="00A459E7">
        <w:rPr>
          <w:rFonts w:ascii="Times New Roman" w:hAnsi="Times New Roman" w:cs="Times New Roman"/>
        </w:rPr>
        <w:t xml:space="preserve">which </w:t>
      </w:r>
      <w:r w:rsidR="00A459E7" w:rsidRPr="00B42FF0">
        <w:rPr>
          <w:rFonts w:ascii="Times New Roman" w:hAnsi="Times New Roman" w:cs="Times New Roman"/>
        </w:rPr>
        <w:t>subsequently</w:t>
      </w:r>
      <w:r w:rsidR="002D5785">
        <w:rPr>
          <w:rFonts w:ascii="Times New Roman" w:hAnsi="Times New Roman" w:cs="Times New Roman"/>
        </w:rPr>
        <w:t xml:space="preserve"> confirmed</w:t>
      </w:r>
      <w:r w:rsidR="00C954DB">
        <w:rPr>
          <w:rFonts w:ascii="Times New Roman" w:hAnsi="Times New Roman" w:cs="Times New Roman"/>
        </w:rPr>
        <w:t xml:space="preserve"> with</w:t>
      </w:r>
      <w:r w:rsidR="002D5785">
        <w:rPr>
          <w:rFonts w:ascii="Times New Roman" w:hAnsi="Times New Roman" w:cs="Times New Roman"/>
        </w:rPr>
        <w:t xml:space="preserve"> </w:t>
      </w:r>
      <w:r w:rsidR="005D2E3D">
        <w:rPr>
          <w:rFonts w:ascii="Times New Roman" w:hAnsi="Times New Roman" w:cs="Times New Roman"/>
        </w:rPr>
        <w:t xml:space="preserve">dengue </w:t>
      </w:r>
      <w:r w:rsidRPr="00B42FF0">
        <w:rPr>
          <w:rFonts w:ascii="Times New Roman" w:hAnsi="Times New Roman" w:cs="Times New Roman"/>
        </w:rPr>
        <w:t xml:space="preserve">NS1, leading to a revised diagnosis of severe dengue fever with warning signs, complicated </w:t>
      </w:r>
      <w:r w:rsidR="005D2E3D">
        <w:rPr>
          <w:rFonts w:ascii="Times New Roman" w:hAnsi="Times New Roman" w:cs="Times New Roman"/>
        </w:rPr>
        <w:t>with</w:t>
      </w:r>
      <w:r w:rsidRPr="00B42FF0">
        <w:rPr>
          <w:rFonts w:ascii="Times New Roman" w:hAnsi="Times New Roman" w:cs="Times New Roman"/>
        </w:rPr>
        <w:t xml:space="preserve"> bleeding (SDH) and leak</w:t>
      </w:r>
      <w:r w:rsidR="008C091C">
        <w:rPr>
          <w:rFonts w:ascii="Times New Roman" w:hAnsi="Times New Roman" w:cs="Times New Roman"/>
        </w:rPr>
        <w:t>ing</w:t>
      </w:r>
      <w:r w:rsidRPr="00B42FF0">
        <w:rPr>
          <w:rFonts w:ascii="Times New Roman" w:hAnsi="Times New Roman" w:cs="Times New Roman"/>
        </w:rPr>
        <w:t xml:space="preserve"> (pericardial and pleural effusion)</w:t>
      </w:r>
      <w:r>
        <w:rPr>
          <w:rFonts w:ascii="Times New Roman" w:hAnsi="Times New Roman" w:cs="Times New Roman"/>
        </w:rPr>
        <w:t>, not in shock</w:t>
      </w:r>
      <w:r w:rsidRPr="00B42FF0">
        <w:rPr>
          <w:rFonts w:ascii="Times New Roman" w:hAnsi="Times New Roman" w:cs="Times New Roman"/>
        </w:rPr>
        <w:t>. The decision for fluid administration</w:t>
      </w:r>
      <w:r>
        <w:rPr>
          <w:rFonts w:ascii="Times New Roman" w:hAnsi="Times New Roman" w:cs="Times New Roman"/>
        </w:rPr>
        <w:t xml:space="preserve"> (crystalloid/colloid versus packed red cell)</w:t>
      </w:r>
      <w:r w:rsidRPr="00B42FF0">
        <w:rPr>
          <w:rFonts w:ascii="Times New Roman" w:hAnsi="Times New Roman" w:cs="Times New Roman"/>
        </w:rPr>
        <w:t xml:space="preserve"> </w:t>
      </w:r>
      <w:r w:rsidR="00EE4DA3">
        <w:rPr>
          <w:rFonts w:ascii="Times New Roman" w:hAnsi="Times New Roman" w:cs="Times New Roman"/>
        </w:rPr>
        <w:t>for his “</w:t>
      </w:r>
      <w:r w:rsidR="005D5589">
        <w:rPr>
          <w:rFonts w:ascii="Times New Roman" w:hAnsi="Times New Roman" w:cs="Times New Roman"/>
        </w:rPr>
        <w:t xml:space="preserve">bleaking” </w:t>
      </w:r>
      <w:r w:rsidRPr="00B42FF0">
        <w:rPr>
          <w:rFonts w:ascii="Times New Roman" w:hAnsi="Times New Roman" w:cs="Times New Roman"/>
        </w:rPr>
        <w:t>was complex due to the absence of shock and stable haemoglobin</w:t>
      </w:r>
      <w:r w:rsidR="00597FD9">
        <w:rPr>
          <w:rFonts w:ascii="Times New Roman" w:hAnsi="Times New Roman" w:cs="Times New Roman"/>
        </w:rPr>
        <w:t xml:space="preserve"> (14.3 g/L)</w:t>
      </w:r>
      <w:r w:rsidRPr="00B42FF0">
        <w:rPr>
          <w:rFonts w:ascii="Times New Roman" w:hAnsi="Times New Roman" w:cs="Times New Roman"/>
        </w:rPr>
        <w:t xml:space="preserve"> and haematocrit</w:t>
      </w:r>
      <w:r w:rsidR="00597FD9">
        <w:rPr>
          <w:rFonts w:ascii="Times New Roman" w:hAnsi="Times New Roman" w:cs="Times New Roman"/>
        </w:rPr>
        <w:t xml:space="preserve"> (44%)</w:t>
      </w:r>
      <w:r w:rsidRPr="00B42FF0">
        <w:rPr>
          <w:rFonts w:ascii="Times New Roman" w:hAnsi="Times New Roman" w:cs="Times New Roman"/>
        </w:rPr>
        <w:t xml:space="preserve"> levels</w:t>
      </w:r>
      <w:r w:rsidR="00E1789C">
        <w:rPr>
          <w:rFonts w:ascii="Times New Roman" w:hAnsi="Times New Roman" w:cs="Times New Roman"/>
        </w:rPr>
        <w:t xml:space="preserve">. </w:t>
      </w:r>
      <w:r w:rsidR="002D1334">
        <w:rPr>
          <w:rFonts w:ascii="Times New Roman" w:hAnsi="Times New Roman" w:cs="Times New Roman"/>
        </w:rPr>
        <w:t>Following a treatment dilemma, h</w:t>
      </w:r>
      <w:r w:rsidR="005B0C7D">
        <w:rPr>
          <w:rFonts w:ascii="Times New Roman" w:hAnsi="Times New Roman" w:cs="Times New Roman"/>
        </w:rPr>
        <w:t>e ultimately received platelet transfusion for therapeutic</w:t>
      </w:r>
      <w:r w:rsidR="00F40A9F">
        <w:rPr>
          <w:rFonts w:ascii="Times New Roman" w:hAnsi="Times New Roman" w:cs="Times New Roman"/>
        </w:rPr>
        <w:t xml:space="preserve"> measures.</w:t>
      </w:r>
    </w:p>
    <w:p w14:paraId="25F8F450" w14:textId="0F09E905" w:rsidR="004068AB" w:rsidRDefault="004068AB" w:rsidP="004068AB">
      <w:pPr>
        <w:jc w:val="both"/>
        <w:rPr>
          <w:rFonts w:ascii="Times New Roman" w:hAnsi="Times New Roman" w:cs="Times New Roman"/>
        </w:rPr>
      </w:pPr>
      <w:r w:rsidRPr="00604335">
        <w:rPr>
          <w:rFonts w:ascii="Times New Roman" w:hAnsi="Times New Roman" w:cs="Times New Roman"/>
        </w:rPr>
        <w:t>Discussion:</w:t>
      </w:r>
    </w:p>
    <w:p w14:paraId="4E27D840" w14:textId="75E6CF7E" w:rsidR="00D701F0" w:rsidRDefault="00B42FF0" w:rsidP="004068AB">
      <w:pPr>
        <w:jc w:val="both"/>
        <w:rPr>
          <w:rFonts w:ascii="Times New Roman" w:hAnsi="Times New Roman" w:cs="Times New Roman"/>
        </w:rPr>
      </w:pPr>
      <w:r w:rsidRPr="00B42FF0">
        <w:rPr>
          <w:rFonts w:ascii="Times New Roman" w:hAnsi="Times New Roman" w:cs="Times New Roman"/>
        </w:rPr>
        <w:t xml:space="preserve">Severe Dengue Fever can lead to hemodynamic instability due to plasma leakage ("leaking"), </w:t>
      </w:r>
      <w:r w:rsidR="00784B1B" w:rsidRPr="00B42FF0">
        <w:rPr>
          <w:rFonts w:ascii="Times New Roman" w:hAnsi="Times New Roman" w:cs="Times New Roman"/>
        </w:rPr>
        <w:t>haemorrhage</w:t>
      </w:r>
      <w:r w:rsidRPr="00B42FF0">
        <w:rPr>
          <w:rFonts w:ascii="Times New Roman" w:hAnsi="Times New Roman" w:cs="Times New Roman"/>
        </w:rPr>
        <w:t xml:space="preserve"> ("bleeding"), or both ("bleaking"). While fluid administration is crucial for leaking patients and packed red cell transfusion for bleeding</w:t>
      </w:r>
      <w:r w:rsidR="00376106">
        <w:rPr>
          <w:rFonts w:ascii="Times New Roman" w:hAnsi="Times New Roman" w:cs="Times New Roman"/>
        </w:rPr>
        <w:t xml:space="preserve"> condition</w:t>
      </w:r>
      <w:r w:rsidRPr="00B42FF0">
        <w:rPr>
          <w:rFonts w:ascii="Times New Roman" w:hAnsi="Times New Roman" w:cs="Times New Roman"/>
        </w:rPr>
        <w:t xml:space="preserve">, platelet transfusion is typically reserved for </w:t>
      </w:r>
      <w:r w:rsidR="00B96FEF">
        <w:rPr>
          <w:rFonts w:ascii="Times New Roman" w:hAnsi="Times New Roman" w:cs="Times New Roman"/>
        </w:rPr>
        <w:t xml:space="preserve">prophylactic </w:t>
      </w:r>
      <w:r w:rsidRPr="00B42FF0">
        <w:rPr>
          <w:rFonts w:ascii="Times New Roman" w:hAnsi="Times New Roman" w:cs="Times New Roman"/>
        </w:rPr>
        <w:t>pre-procedural scenarios</w:t>
      </w:r>
      <w:r w:rsidR="001F4303">
        <w:rPr>
          <w:rFonts w:ascii="Times New Roman" w:hAnsi="Times New Roman" w:cs="Times New Roman"/>
        </w:rPr>
        <w:t xml:space="preserve">. </w:t>
      </w:r>
      <w:r w:rsidR="00613B29" w:rsidRPr="00613B29">
        <w:rPr>
          <w:rFonts w:ascii="Times New Roman" w:hAnsi="Times New Roman" w:cs="Times New Roman"/>
        </w:rPr>
        <w:t xml:space="preserve">In this case, the patient's "bleaking" condition prompted a collective decision for platelet transfusion as a therapeutic measure, as his ICH could progress to brain herniation. </w:t>
      </w:r>
      <w:r w:rsidR="002C707B">
        <w:rPr>
          <w:rFonts w:ascii="Times New Roman" w:hAnsi="Times New Roman" w:cs="Times New Roman"/>
        </w:rPr>
        <w:t>Dengue-associated ICH</w:t>
      </w:r>
      <w:r w:rsidR="00613B29" w:rsidRPr="00613B29">
        <w:rPr>
          <w:rFonts w:ascii="Times New Roman" w:hAnsi="Times New Roman" w:cs="Times New Roman"/>
        </w:rPr>
        <w:t xml:space="preserve"> occurs due to concurrent vasculopathy and thrombocytopenia and can rapidly </w:t>
      </w:r>
      <w:r w:rsidR="005F1FF1">
        <w:rPr>
          <w:rFonts w:ascii="Times New Roman" w:hAnsi="Times New Roman" w:cs="Times New Roman"/>
        </w:rPr>
        <w:t>damage his</w:t>
      </w:r>
      <w:r w:rsidR="00613B29" w:rsidRPr="00613B29">
        <w:rPr>
          <w:rFonts w:ascii="Times New Roman" w:hAnsi="Times New Roman" w:cs="Times New Roman"/>
        </w:rPr>
        <w:t xml:space="preserve"> brain. As his hemodynamic status was stable </w:t>
      </w:r>
      <w:r w:rsidR="001B6C9E">
        <w:rPr>
          <w:rFonts w:ascii="Times New Roman" w:hAnsi="Times New Roman" w:cs="Times New Roman"/>
        </w:rPr>
        <w:t>(not in shock),</w:t>
      </w:r>
      <w:r w:rsidR="00613B29" w:rsidRPr="00613B29">
        <w:rPr>
          <w:rFonts w:ascii="Times New Roman" w:hAnsi="Times New Roman" w:cs="Times New Roman"/>
        </w:rPr>
        <w:t xml:space="preserve"> platelets played a therapeutic role in preventing the expansion of the hematoma </w:t>
      </w:r>
      <w:r w:rsidR="00D701F0">
        <w:rPr>
          <w:rFonts w:ascii="Times New Roman" w:hAnsi="Times New Roman" w:cs="Times New Roman"/>
        </w:rPr>
        <w:t>to salvage</w:t>
      </w:r>
      <w:r w:rsidR="00613B29" w:rsidRPr="00613B29">
        <w:rPr>
          <w:rFonts w:ascii="Times New Roman" w:hAnsi="Times New Roman" w:cs="Times New Roman"/>
        </w:rPr>
        <w:t xml:space="preserve"> his brain.</w:t>
      </w:r>
    </w:p>
    <w:p w14:paraId="4AF98893" w14:textId="0E8CE487" w:rsidR="004068AB" w:rsidRDefault="004068AB" w:rsidP="004068AB">
      <w:pPr>
        <w:jc w:val="both"/>
        <w:rPr>
          <w:rFonts w:ascii="Times New Roman" w:hAnsi="Times New Roman" w:cs="Times New Roman"/>
        </w:rPr>
      </w:pPr>
      <w:r w:rsidRPr="00604335">
        <w:rPr>
          <w:rFonts w:ascii="Times New Roman" w:hAnsi="Times New Roman" w:cs="Times New Roman"/>
        </w:rPr>
        <w:t>Conclusion:</w:t>
      </w:r>
    </w:p>
    <w:p w14:paraId="3155E22D" w14:textId="4CBD6E2E" w:rsidR="00626886" w:rsidRDefault="00626886" w:rsidP="004068AB">
      <w:pPr>
        <w:jc w:val="both"/>
        <w:rPr>
          <w:rFonts w:ascii="Times New Roman" w:hAnsi="Times New Roman" w:cs="Times New Roman"/>
        </w:rPr>
      </w:pPr>
      <w:r w:rsidRPr="00626886">
        <w:rPr>
          <w:rFonts w:ascii="Times New Roman" w:hAnsi="Times New Roman" w:cs="Times New Roman"/>
        </w:rPr>
        <w:t xml:space="preserve">Dengue-associated </w:t>
      </w:r>
      <w:r w:rsidR="004F27FE">
        <w:rPr>
          <w:rFonts w:ascii="Times New Roman" w:hAnsi="Times New Roman" w:cs="Times New Roman"/>
        </w:rPr>
        <w:t>I</w:t>
      </w:r>
      <w:r w:rsidRPr="00626886">
        <w:rPr>
          <w:rFonts w:ascii="Times New Roman" w:hAnsi="Times New Roman" w:cs="Times New Roman"/>
        </w:rPr>
        <w:t>CH is a rare neurological complication and can lead to potentially fatal outcomes. Non-traumatic ICH in patients with thrombocytopenia should raise a high suspicion of dengue. A prompt diagnosis may significantly assist in decision-making regarding fluid administration, warranting therapeutic platelet transfusion to salvage the patient's neurological condition</w:t>
      </w:r>
      <w:r>
        <w:rPr>
          <w:rFonts w:ascii="Times New Roman" w:hAnsi="Times New Roman" w:cs="Times New Roman"/>
        </w:rPr>
        <w:t>.</w:t>
      </w:r>
    </w:p>
    <w:p w14:paraId="32452F2A" w14:textId="6F873700" w:rsidR="004068AB" w:rsidRDefault="004068AB" w:rsidP="00406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</w:t>
      </w:r>
    </w:p>
    <w:p w14:paraId="232F285D" w14:textId="5B6B2C8A" w:rsidR="004068AB" w:rsidRDefault="00492427" w:rsidP="00406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Dengue</w:t>
      </w:r>
      <w:r w:rsidR="00C5054B">
        <w:rPr>
          <w:rFonts w:ascii="Times New Roman" w:hAnsi="Times New Roman" w:cs="Times New Roman"/>
        </w:rPr>
        <w:t>-associated Intracranial Haemorrhage</w:t>
      </w:r>
      <w:r>
        <w:rPr>
          <w:rFonts w:ascii="Times New Roman" w:hAnsi="Times New Roman" w:cs="Times New Roman"/>
        </w:rPr>
        <w:t>, Thrombocytopenia, Platelet transfusion</w:t>
      </w:r>
    </w:p>
    <w:p w14:paraId="632C43E9" w14:textId="77777777" w:rsidR="004068AB" w:rsidRPr="00C26214" w:rsidRDefault="004068AB" w:rsidP="004068AB"/>
    <w:p w14:paraId="34363077" w14:textId="77777777" w:rsidR="004068AB" w:rsidRDefault="004068AB" w:rsidP="004068AB"/>
    <w:p w14:paraId="3E3D2224" w14:textId="77777777" w:rsidR="004068AB" w:rsidRDefault="004068AB"/>
    <w:sectPr w:rsidR="004068AB" w:rsidSect="0040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AB"/>
    <w:rsid w:val="00013F7A"/>
    <w:rsid w:val="000252AE"/>
    <w:rsid w:val="00091A82"/>
    <w:rsid w:val="000A2B69"/>
    <w:rsid w:val="000A606D"/>
    <w:rsid w:val="000B2DF3"/>
    <w:rsid w:val="000E7780"/>
    <w:rsid w:val="00121BDC"/>
    <w:rsid w:val="001227C8"/>
    <w:rsid w:val="00170084"/>
    <w:rsid w:val="0019103F"/>
    <w:rsid w:val="001B6C9E"/>
    <w:rsid w:val="001C23F6"/>
    <w:rsid w:val="001F13C5"/>
    <w:rsid w:val="001F4303"/>
    <w:rsid w:val="0024316C"/>
    <w:rsid w:val="00275C51"/>
    <w:rsid w:val="002A25AB"/>
    <w:rsid w:val="002C6C9A"/>
    <w:rsid w:val="002C707B"/>
    <w:rsid w:val="002D1334"/>
    <w:rsid w:val="002D5785"/>
    <w:rsid w:val="00317469"/>
    <w:rsid w:val="00357038"/>
    <w:rsid w:val="00376106"/>
    <w:rsid w:val="004068AB"/>
    <w:rsid w:val="00411A12"/>
    <w:rsid w:val="00420F2A"/>
    <w:rsid w:val="00421B7E"/>
    <w:rsid w:val="00433065"/>
    <w:rsid w:val="00447878"/>
    <w:rsid w:val="00454C5C"/>
    <w:rsid w:val="00492427"/>
    <w:rsid w:val="004B28CA"/>
    <w:rsid w:val="004E16A0"/>
    <w:rsid w:val="004F27FE"/>
    <w:rsid w:val="0056479C"/>
    <w:rsid w:val="00597FD9"/>
    <w:rsid w:val="005B0C7D"/>
    <w:rsid w:val="005D2E3D"/>
    <w:rsid w:val="005D5589"/>
    <w:rsid w:val="005F1FF1"/>
    <w:rsid w:val="006064CC"/>
    <w:rsid w:val="006124DE"/>
    <w:rsid w:val="00613B29"/>
    <w:rsid w:val="00626886"/>
    <w:rsid w:val="00627D3F"/>
    <w:rsid w:val="00661998"/>
    <w:rsid w:val="006C5CFB"/>
    <w:rsid w:val="006D2A39"/>
    <w:rsid w:val="00745780"/>
    <w:rsid w:val="00784B1B"/>
    <w:rsid w:val="007B1344"/>
    <w:rsid w:val="0080488C"/>
    <w:rsid w:val="00814254"/>
    <w:rsid w:val="008B7BBB"/>
    <w:rsid w:val="008C091C"/>
    <w:rsid w:val="008D59D0"/>
    <w:rsid w:val="009140FE"/>
    <w:rsid w:val="009364F3"/>
    <w:rsid w:val="00A459E7"/>
    <w:rsid w:val="00AB67C6"/>
    <w:rsid w:val="00B10444"/>
    <w:rsid w:val="00B42FF0"/>
    <w:rsid w:val="00B7656A"/>
    <w:rsid w:val="00B92945"/>
    <w:rsid w:val="00B96FEF"/>
    <w:rsid w:val="00BC6A96"/>
    <w:rsid w:val="00C05A04"/>
    <w:rsid w:val="00C30424"/>
    <w:rsid w:val="00C5054B"/>
    <w:rsid w:val="00C65055"/>
    <w:rsid w:val="00C954DB"/>
    <w:rsid w:val="00CF3E7F"/>
    <w:rsid w:val="00D01631"/>
    <w:rsid w:val="00D13F10"/>
    <w:rsid w:val="00D512C5"/>
    <w:rsid w:val="00D701F0"/>
    <w:rsid w:val="00E1789C"/>
    <w:rsid w:val="00E52878"/>
    <w:rsid w:val="00E91970"/>
    <w:rsid w:val="00EE4DA3"/>
    <w:rsid w:val="00F30324"/>
    <w:rsid w:val="00F40A9F"/>
    <w:rsid w:val="00F50D7A"/>
    <w:rsid w:val="00F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C3F3"/>
  <w15:chartTrackingRefBased/>
  <w15:docId w15:val="{DA151749-C5C0-4231-9CC7-53CCA3F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8AB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8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8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8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8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8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8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8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8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8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8A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8A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6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8A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06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 Izzati Mohammed Azmi</dc:creator>
  <cp:keywords/>
  <dc:description/>
  <cp:lastModifiedBy>Fatin Izzati Mohammed Azmi</cp:lastModifiedBy>
  <cp:revision>75</cp:revision>
  <dcterms:created xsi:type="dcterms:W3CDTF">2024-05-18T16:28:00Z</dcterms:created>
  <dcterms:modified xsi:type="dcterms:W3CDTF">2024-05-25T03:29:00Z</dcterms:modified>
</cp:coreProperties>
</file>