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21BED" w14:textId="203F1ACC" w:rsidR="00A61286" w:rsidRPr="00E54850" w:rsidRDefault="00887D4D" w:rsidP="00AA5705">
      <w:pPr>
        <w:ind w:left="180"/>
        <w:rPr>
          <w:rFonts w:ascii="Times New Roman" w:hAnsi="Times New Roman" w:cs="Times New Roman"/>
          <w:b/>
          <w:sz w:val="22"/>
          <w:szCs w:val="22"/>
          <w:lang w:val="es-ES"/>
        </w:rPr>
      </w:pPr>
      <w:proofErr w:type="spellStart"/>
      <w:r w:rsidRPr="00E54850">
        <w:rPr>
          <w:rFonts w:ascii="Times New Roman" w:hAnsi="Times New Roman" w:cs="Times New Roman"/>
          <w:b/>
          <w:sz w:val="22"/>
          <w:szCs w:val="22"/>
          <w:lang w:val="es-ES"/>
        </w:rPr>
        <w:t>Importance</w:t>
      </w:r>
      <w:proofErr w:type="spellEnd"/>
      <w:r w:rsidRPr="00E54850">
        <w:rPr>
          <w:rFonts w:ascii="Times New Roman" w:hAnsi="Times New Roman" w:cs="Times New Roman"/>
          <w:b/>
          <w:sz w:val="22"/>
          <w:szCs w:val="22"/>
          <w:lang w:val="es-ES"/>
        </w:rPr>
        <w:t xml:space="preserve"> </w:t>
      </w:r>
      <w:proofErr w:type="spellStart"/>
      <w:r w:rsidRPr="00E54850">
        <w:rPr>
          <w:rFonts w:ascii="Times New Roman" w:hAnsi="Times New Roman" w:cs="Times New Roman"/>
          <w:b/>
          <w:sz w:val="22"/>
          <w:szCs w:val="22"/>
          <w:lang w:val="es-ES"/>
        </w:rPr>
        <w:t>Of</w:t>
      </w:r>
      <w:proofErr w:type="spellEnd"/>
      <w:r w:rsidRPr="00E54850">
        <w:rPr>
          <w:rFonts w:ascii="Times New Roman" w:hAnsi="Times New Roman" w:cs="Times New Roman"/>
          <w:b/>
          <w:sz w:val="22"/>
          <w:szCs w:val="22"/>
          <w:lang w:val="es-ES"/>
        </w:rPr>
        <w:t xml:space="preserve"> C</w:t>
      </w:r>
      <w:r>
        <w:rPr>
          <w:rFonts w:ascii="Times New Roman" w:hAnsi="Times New Roman" w:cs="Times New Roman"/>
          <w:b/>
          <w:sz w:val="22"/>
          <w:szCs w:val="22"/>
          <w:lang w:val="es-ES"/>
        </w:rPr>
        <w:t>NS</w:t>
      </w:r>
      <w:r w:rsidRPr="00E54850">
        <w:rPr>
          <w:rFonts w:ascii="Times New Roman" w:hAnsi="Times New Roman" w:cs="Times New Roman"/>
          <w:b/>
          <w:sz w:val="22"/>
          <w:szCs w:val="22"/>
          <w:lang w:val="es-ES"/>
        </w:rPr>
        <w:t xml:space="preserve"> </w:t>
      </w:r>
      <w:proofErr w:type="spellStart"/>
      <w:r w:rsidRPr="00E54850">
        <w:rPr>
          <w:rFonts w:ascii="Times New Roman" w:hAnsi="Times New Roman" w:cs="Times New Roman"/>
          <w:b/>
          <w:sz w:val="22"/>
          <w:szCs w:val="22"/>
          <w:lang w:val="es-ES"/>
        </w:rPr>
        <w:t>Examination</w:t>
      </w:r>
      <w:proofErr w:type="spellEnd"/>
      <w:r w:rsidRPr="00E54850">
        <w:rPr>
          <w:rFonts w:ascii="Times New Roman" w:hAnsi="Times New Roman" w:cs="Times New Roman"/>
          <w:b/>
          <w:sz w:val="22"/>
          <w:szCs w:val="22"/>
          <w:lang w:val="es-ES"/>
        </w:rPr>
        <w:t xml:space="preserve"> In </w:t>
      </w:r>
      <w:proofErr w:type="spellStart"/>
      <w:r w:rsidRPr="00E54850">
        <w:rPr>
          <w:rFonts w:ascii="Times New Roman" w:hAnsi="Times New Roman" w:cs="Times New Roman"/>
          <w:b/>
          <w:sz w:val="22"/>
          <w:szCs w:val="22"/>
          <w:lang w:val="es-ES"/>
        </w:rPr>
        <w:t>Spinal</w:t>
      </w:r>
      <w:proofErr w:type="spellEnd"/>
      <w:r w:rsidRPr="00E54850">
        <w:rPr>
          <w:rFonts w:ascii="Times New Roman" w:hAnsi="Times New Roman" w:cs="Times New Roman"/>
          <w:b/>
          <w:sz w:val="22"/>
          <w:szCs w:val="22"/>
          <w:lang w:val="es-ES"/>
        </w:rPr>
        <w:t xml:space="preserve"> Cord </w:t>
      </w:r>
      <w:proofErr w:type="spellStart"/>
      <w:r w:rsidRPr="00E54850">
        <w:rPr>
          <w:rFonts w:ascii="Times New Roman" w:hAnsi="Times New Roman" w:cs="Times New Roman"/>
          <w:b/>
          <w:sz w:val="22"/>
          <w:szCs w:val="22"/>
          <w:lang w:val="es-ES"/>
        </w:rPr>
        <w:t>Injury</w:t>
      </w:r>
      <w:proofErr w:type="spellEnd"/>
    </w:p>
    <w:p w14:paraId="35C75694" w14:textId="77777777" w:rsidR="006B7780" w:rsidRPr="006B7780" w:rsidRDefault="006B7780" w:rsidP="006B7780">
      <w:pPr>
        <w:ind w:left="180"/>
        <w:rPr>
          <w:bCs/>
          <w:sz w:val="20"/>
          <w:szCs w:val="20"/>
          <w:u w:val="single"/>
          <w:lang w:val="es-ES"/>
        </w:rPr>
      </w:pPr>
      <w:r w:rsidRPr="006B7780">
        <w:rPr>
          <w:bCs/>
          <w:sz w:val="20"/>
          <w:szCs w:val="20"/>
          <w:u w:val="single"/>
          <w:lang w:val="es-ES"/>
        </w:rPr>
        <w:t>N. NF FATIMAH</w:t>
      </w:r>
      <w:r w:rsidRPr="006B7780">
        <w:rPr>
          <w:bCs/>
          <w:sz w:val="20"/>
          <w:szCs w:val="20"/>
          <w:u w:val="single"/>
          <w:vertAlign w:val="superscript"/>
          <w:lang w:val="es-ES"/>
        </w:rPr>
        <w:t>1</w:t>
      </w:r>
      <w:r w:rsidRPr="006B7780">
        <w:rPr>
          <w:bCs/>
          <w:sz w:val="20"/>
          <w:szCs w:val="20"/>
          <w:u w:val="single"/>
          <w:lang w:val="es-ES"/>
        </w:rPr>
        <w:t>, NARONG REED A/L PREM</w:t>
      </w:r>
      <w:r w:rsidRPr="006B7780">
        <w:rPr>
          <w:bCs/>
          <w:sz w:val="20"/>
          <w:szCs w:val="20"/>
          <w:u w:val="single"/>
          <w:vertAlign w:val="superscript"/>
          <w:lang w:val="es-ES"/>
        </w:rPr>
        <w:t>2</w:t>
      </w:r>
      <w:r w:rsidRPr="006B7780">
        <w:rPr>
          <w:bCs/>
          <w:sz w:val="20"/>
          <w:szCs w:val="20"/>
          <w:u w:val="single"/>
          <w:lang w:val="es-ES"/>
        </w:rPr>
        <w:t>, M. RAJARATNAM</w:t>
      </w:r>
      <w:r w:rsidRPr="006B7780">
        <w:rPr>
          <w:bCs/>
          <w:sz w:val="20"/>
          <w:szCs w:val="20"/>
          <w:u w:val="single"/>
          <w:vertAlign w:val="superscript"/>
          <w:lang w:val="es-ES"/>
        </w:rPr>
        <w:t>1</w:t>
      </w:r>
    </w:p>
    <w:p w14:paraId="3B512B15" w14:textId="77777777" w:rsidR="006B7780" w:rsidRPr="006B7780" w:rsidRDefault="006B7780" w:rsidP="006B7780">
      <w:pPr>
        <w:ind w:left="180"/>
        <w:rPr>
          <w:bCs/>
          <w:i/>
          <w:iCs/>
          <w:sz w:val="20"/>
          <w:szCs w:val="20"/>
        </w:rPr>
      </w:pPr>
      <w:r w:rsidRPr="006B7780">
        <w:rPr>
          <w:bCs/>
          <w:sz w:val="20"/>
          <w:szCs w:val="20"/>
          <w:vertAlign w:val="superscript"/>
        </w:rPr>
        <w:t xml:space="preserve">1 </w:t>
      </w:r>
      <w:r w:rsidRPr="006B7780">
        <w:rPr>
          <w:bCs/>
          <w:i/>
          <w:iCs/>
          <w:sz w:val="20"/>
          <w:szCs w:val="20"/>
        </w:rPr>
        <w:t>EMERGENCY AND TRAUMA HOSPITAL TENGKU AMPUAN RAHIMAH KLANG SELANGOR MALAYSIA</w:t>
      </w:r>
    </w:p>
    <w:p w14:paraId="33EE8AC3" w14:textId="77777777" w:rsidR="006B7780" w:rsidRPr="006B7780" w:rsidRDefault="006B7780" w:rsidP="006B7780">
      <w:pPr>
        <w:ind w:left="180"/>
        <w:rPr>
          <w:bCs/>
          <w:i/>
          <w:iCs/>
          <w:sz w:val="20"/>
          <w:szCs w:val="20"/>
        </w:rPr>
      </w:pPr>
      <w:r w:rsidRPr="006B7780">
        <w:rPr>
          <w:bCs/>
          <w:sz w:val="20"/>
          <w:szCs w:val="20"/>
          <w:vertAlign w:val="superscript"/>
        </w:rPr>
        <w:t xml:space="preserve">2 </w:t>
      </w:r>
      <w:r w:rsidRPr="006B7780">
        <w:rPr>
          <w:bCs/>
          <w:i/>
          <w:iCs/>
          <w:sz w:val="20"/>
          <w:szCs w:val="20"/>
        </w:rPr>
        <w:t>EMERGENCY AND TRAUMA HOSPITAL TUANKU FAUZIAH KANGAR PERLIS MALAYSIA</w:t>
      </w:r>
    </w:p>
    <w:p w14:paraId="7403E829" w14:textId="77777777" w:rsidR="00AA5705" w:rsidRDefault="00AA5705" w:rsidP="00AA5705">
      <w:pPr>
        <w:ind w:left="180"/>
        <w:rPr>
          <w:i/>
          <w:iCs/>
          <w:sz w:val="20"/>
          <w:szCs w:val="20"/>
        </w:rPr>
      </w:pPr>
    </w:p>
    <w:tbl>
      <w:tblPr>
        <w:tblW w:w="93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AA5705" w14:paraId="1B04ECCD" w14:textId="77777777" w:rsidTr="00AA5705">
        <w:trPr>
          <w:trHeight w:val="1179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015A" w14:textId="77777777" w:rsidR="00F84272" w:rsidRDefault="00AA5705" w:rsidP="00F84272">
            <w:pPr>
              <w:pStyle w:val="NormalWeb"/>
              <w:spacing w:before="0" w:beforeAutospacing="0" w:after="0" w:afterAutospacing="0"/>
            </w:pPr>
            <w:r>
              <w:rPr>
                <w:rStyle w:val="Strong"/>
                <w:color w:val="0E101A"/>
              </w:rPr>
              <w:t>Introduction</w:t>
            </w:r>
          </w:p>
          <w:p w14:paraId="7287C6ED" w14:textId="57C4AC8A" w:rsidR="00AA5705" w:rsidRDefault="00F84272" w:rsidP="00F84272">
            <w:pPr>
              <w:pStyle w:val="NormalWeb"/>
              <w:spacing w:before="0" w:beforeAutospacing="0" w:after="0" w:afterAutospacing="0"/>
              <w:rPr>
                <w:color w:val="0E101A"/>
              </w:rPr>
            </w:pPr>
            <w:r w:rsidRPr="00F84272">
              <w:rPr>
                <w:color w:val="0E101A"/>
              </w:rPr>
              <w:t xml:space="preserve">A traumatic spinal cord injury (SCI) occurs when the spinal cord is harmed as a result of events like vehicle accidents, falls, sports injuries, or acts of violence. This damage impairs the transmission of signals between the brain and the body, resulting in a partial or total loss of motor control, sensation, and autonomic functions below the location of the injury. </w:t>
            </w:r>
          </w:p>
          <w:p w14:paraId="41E90634" w14:textId="77777777" w:rsidR="00F84272" w:rsidRDefault="00F84272" w:rsidP="00F84272">
            <w:pPr>
              <w:pStyle w:val="NormalWeb"/>
              <w:spacing w:before="0" w:beforeAutospacing="0" w:after="0" w:afterAutospacing="0"/>
              <w:rPr>
                <w:color w:val="0E101A"/>
              </w:rPr>
            </w:pPr>
          </w:p>
          <w:p w14:paraId="5DE768DC" w14:textId="77777777" w:rsidR="00AA5705" w:rsidRDefault="00AA5705">
            <w:pPr>
              <w:pStyle w:val="NormalWeb"/>
              <w:spacing w:before="0" w:beforeAutospacing="0" w:after="0" w:afterAutospacing="0"/>
              <w:rPr>
                <w:color w:val="0E101A"/>
              </w:rPr>
            </w:pPr>
            <w:r>
              <w:rPr>
                <w:rStyle w:val="Strong"/>
                <w:color w:val="0E101A"/>
              </w:rPr>
              <w:t>Case Report</w:t>
            </w:r>
          </w:p>
          <w:p w14:paraId="71BDE5FA" w14:textId="17AD35C5" w:rsidR="00AA5705" w:rsidRDefault="006B7780">
            <w:pPr>
              <w:pStyle w:val="NormalWeb"/>
              <w:spacing w:before="0" w:beforeAutospacing="0" w:after="0" w:afterAutospacing="0"/>
              <w:jc w:val="both"/>
              <w:rPr>
                <w:color w:val="0E101A"/>
              </w:rPr>
            </w:pPr>
            <w:r>
              <w:rPr>
                <w:color w:val="0E101A"/>
              </w:rPr>
              <w:t>We received a</w:t>
            </w:r>
            <w:r w:rsidR="00E33B17">
              <w:rPr>
                <w:color w:val="0E101A"/>
              </w:rPr>
              <w:t xml:space="preserve"> </w:t>
            </w:r>
            <w:r>
              <w:rPr>
                <w:color w:val="0E101A"/>
              </w:rPr>
              <w:t>62 years Indian male patient with</w:t>
            </w:r>
            <w:r w:rsidR="00AF7497">
              <w:rPr>
                <w:color w:val="0E101A"/>
              </w:rPr>
              <w:t xml:space="preserve"> underlying CVA. He</w:t>
            </w:r>
            <w:r>
              <w:rPr>
                <w:color w:val="0E101A"/>
              </w:rPr>
              <w:t xml:space="preserve"> complain</w:t>
            </w:r>
            <w:r w:rsidR="00AF7497">
              <w:rPr>
                <w:color w:val="0E101A"/>
              </w:rPr>
              <w:t>ed</w:t>
            </w:r>
            <w:r>
              <w:rPr>
                <w:color w:val="0E101A"/>
              </w:rPr>
              <w:t xml:space="preserve"> of severe back pain afte</w:t>
            </w:r>
            <w:r w:rsidR="00E33B17">
              <w:rPr>
                <w:color w:val="0E101A"/>
              </w:rPr>
              <w:t>r involved in</w:t>
            </w:r>
            <w:r>
              <w:rPr>
                <w:color w:val="0E101A"/>
              </w:rPr>
              <w:t xml:space="preserve"> alleged MVA (MB vs CAR)</w:t>
            </w:r>
            <w:r w:rsidR="00E33B17">
              <w:rPr>
                <w:color w:val="0E101A"/>
              </w:rPr>
              <w:t xml:space="preserve"> with unsure MOI. Upon arrival, his vital signs were BP: 136/78, PR: 74, SPO2: 98% RA, RR: 18, PS: </w:t>
            </w:r>
            <w:r w:rsidR="00AF7497">
              <w:rPr>
                <w:color w:val="0E101A"/>
              </w:rPr>
              <w:t>5</w:t>
            </w:r>
            <w:r w:rsidR="00E33B17">
              <w:rPr>
                <w:color w:val="0E101A"/>
              </w:rPr>
              <w:t>/10 and GCS: 15/15</w:t>
            </w:r>
            <w:r w:rsidR="00AF7497">
              <w:rPr>
                <w:color w:val="0E101A"/>
              </w:rPr>
              <w:t xml:space="preserve"> with good pulse volume, warm peripheries and CRT &lt;2 seconds</w:t>
            </w:r>
            <w:r w:rsidR="00E33B17">
              <w:rPr>
                <w:color w:val="0E101A"/>
              </w:rPr>
              <w:t>. This patient was triaged to yellow zone</w:t>
            </w:r>
            <w:r w:rsidR="00E00A04">
              <w:rPr>
                <w:color w:val="0E101A"/>
              </w:rPr>
              <w:t>. Upon assessment, he was unable to move B/L LL and pain over cervical and right shoulder.</w:t>
            </w:r>
            <w:r w:rsidR="000C5D70">
              <w:rPr>
                <w:color w:val="0E101A"/>
              </w:rPr>
              <w:t xml:space="preserve"> The patient</w:t>
            </w:r>
            <w:r w:rsidR="00AF7497">
              <w:rPr>
                <w:color w:val="0E101A"/>
              </w:rPr>
              <w:t xml:space="preserve"> also stated</w:t>
            </w:r>
            <w:r w:rsidR="00E36B6F">
              <w:rPr>
                <w:color w:val="0E101A"/>
              </w:rPr>
              <w:t xml:space="preserve"> the</w:t>
            </w:r>
            <w:r w:rsidR="00AF7497">
              <w:rPr>
                <w:color w:val="0E101A"/>
              </w:rPr>
              <w:t xml:space="preserve"> reduce</w:t>
            </w:r>
            <w:r w:rsidR="00E36B6F">
              <w:rPr>
                <w:color w:val="0E101A"/>
              </w:rPr>
              <w:t xml:space="preserve"> of</w:t>
            </w:r>
            <w:r w:rsidR="00AF7497">
              <w:rPr>
                <w:color w:val="0E101A"/>
              </w:rPr>
              <w:t xml:space="preserve"> sensation from T10 and below</w:t>
            </w:r>
            <w:r w:rsidR="000C5D70">
              <w:rPr>
                <w:color w:val="0E101A"/>
              </w:rPr>
              <w:t xml:space="preserve"> </w:t>
            </w:r>
            <w:r w:rsidR="00AF7497">
              <w:rPr>
                <w:color w:val="0E101A"/>
              </w:rPr>
              <w:t xml:space="preserve">and his </w:t>
            </w:r>
            <w:r w:rsidR="000C5D70">
              <w:rPr>
                <w:color w:val="0E101A"/>
              </w:rPr>
              <w:t>anal tone was l</w:t>
            </w:r>
            <w:r w:rsidR="00AF7497">
              <w:rPr>
                <w:color w:val="0E101A"/>
              </w:rPr>
              <w:t xml:space="preserve">ax. </w:t>
            </w:r>
            <w:r w:rsidR="000C5D70">
              <w:rPr>
                <w:color w:val="0E101A"/>
              </w:rPr>
              <w:t>He was then up triaged to red zone.</w:t>
            </w:r>
            <w:r w:rsidR="00E00A04">
              <w:rPr>
                <w:color w:val="0E101A"/>
              </w:rPr>
              <w:t xml:space="preserve"> His bedside scan was normal with no free fluid. This patient was put on cervical collar and IVD NS 1 pint over 1 hour.</w:t>
            </w:r>
            <w:r w:rsidR="000C5D70">
              <w:rPr>
                <w:color w:val="0E101A"/>
              </w:rPr>
              <w:t xml:space="preserve"> IV Tramal 50mg STAT was given for analgesic with IV </w:t>
            </w:r>
            <w:proofErr w:type="spellStart"/>
            <w:r w:rsidR="000C5D70">
              <w:rPr>
                <w:color w:val="0E101A"/>
              </w:rPr>
              <w:t>Maxolon</w:t>
            </w:r>
            <w:proofErr w:type="spellEnd"/>
            <w:r w:rsidR="000C5D70">
              <w:rPr>
                <w:color w:val="0E101A"/>
              </w:rPr>
              <w:t xml:space="preserve"> 10mg STAT</w:t>
            </w:r>
            <w:r w:rsidR="00AF7497">
              <w:rPr>
                <w:color w:val="0E101A"/>
              </w:rPr>
              <w:t xml:space="preserve"> and IV Dexamethasone 8mg STAT. </w:t>
            </w:r>
            <w:r w:rsidR="00E00A04">
              <w:rPr>
                <w:color w:val="0E101A"/>
              </w:rPr>
              <w:t xml:space="preserve">He was then sent for CT brain and cervical, </w:t>
            </w:r>
            <w:r w:rsidR="00AF7497">
              <w:rPr>
                <w:color w:val="0E101A"/>
              </w:rPr>
              <w:t xml:space="preserve">and for </w:t>
            </w:r>
            <w:r w:rsidR="00E00A04">
              <w:rPr>
                <w:color w:val="0E101A"/>
              </w:rPr>
              <w:t xml:space="preserve">chest, thoracolumbar and lumbosacral </w:t>
            </w:r>
            <w:r w:rsidR="000C5D70">
              <w:rPr>
                <w:color w:val="0E101A"/>
              </w:rPr>
              <w:t>x-ray</w:t>
            </w:r>
            <w:r w:rsidR="00E00A04">
              <w:rPr>
                <w:color w:val="0E101A"/>
              </w:rPr>
              <w:t>. X</w:t>
            </w:r>
            <w:r w:rsidR="000C5D70">
              <w:rPr>
                <w:color w:val="0E101A"/>
              </w:rPr>
              <w:t>-</w:t>
            </w:r>
            <w:r w:rsidR="00E00A04">
              <w:rPr>
                <w:color w:val="0E101A"/>
              </w:rPr>
              <w:t>ray result came out with the finding of compression fractures over T12-L1 and L4-L5 and there was no evidence of ICB</w:t>
            </w:r>
            <w:r w:rsidR="000C5D70">
              <w:rPr>
                <w:color w:val="0E101A"/>
              </w:rPr>
              <w:t xml:space="preserve"> for his CT brain. This patient was treated as spinal cord injury TRO Cauda Equina Syndrome.</w:t>
            </w:r>
            <w:r w:rsidR="00AF7497">
              <w:rPr>
                <w:color w:val="0E101A"/>
              </w:rPr>
              <w:t xml:space="preserve"> This case was then referred to orthopaedic team to their expertise.</w:t>
            </w:r>
          </w:p>
          <w:p w14:paraId="2382360C" w14:textId="77777777" w:rsidR="00AF7497" w:rsidRDefault="00AF7497">
            <w:pPr>
              <w:pStyle w:val="NormalWeb"/>
              <w:spacing w:before="0" w:beforeAutospacing="0" w:after="0" w:afterAutospacing="0"/>
              <w:jc w:val="both"/>
              <w:rPr>
                <w:color w:val="0E101A"/>
              </w:rPr>
            </w:pPr>
          </w:p>
          <w:p w14:paraId="5A794DDE" w14:textId="77777777" w:rsidR="00F84272" w:rsidRDefault="00AA5705" w:rsidP="00F84272">
            <w:pPr>
              <w:pStyle w:val="NormalWeb"/>
              <w:spacing w:before="0" w:beforeAutospacing="0" w:after="0" w:afterAutospacing="0"/>
              <w:rPr>
                <w:rStyle w:val="Strong"/>
              </w:rPr>
            </w:pPr>
            <w:r>
              <w:rPr>
                <w:rStyle w:val="Strong"/>
                <w:color w:val="0E101A"/>
              </w:rPr>
              <w:t>Discussion</w:t>
            </w:r>
          </w:p>
          <w:p w14:paraId="66361B51" w14:textId="2D96BDFC" w:rsidR="00AA5705" w:rsidRDefault="00F84272" w:rsidP="00F84272">
            <w:pPr>
              <w:pStyle w:val="NormalWeb"/>
              <w:spacing w:before="0" w:beforeAutospacing="0" w:after="0" w:afterAutospacing="0"/>
              <w:rPr>
                <w:color w:val="0E101A"/>
              </w:rPr>
            </w:pPr>
            <w:r w:rsidRPr="00F84272">
              <w:rPr>
                <w:color w:val="0E101A"/>
              </w:rPr>
              <w:t xml:space="preserve">Timely identification of </w:t>
            </w:r>
            <w:r>
              <w:rPr>
                <w:color w:val="0E101A"/>
              </w:rPr>
              <w:t>SCI</w:t>
            </w:r>
            <w:r w:rsidRPr="00F84272">
              <w:rPr>
                <w:color w:val="0E101A"/>
              </w:rPr>
              <w:t xml:space="preserve"> is essential for efficient treatment and enhanced results. Timely diagnosis enables prompt measures, such as stabilisation, administration of anti-inflammatory medicine, and early surgical interventions, which can help prevent additional harm. Identifying a condition at an early stage also allows for more effective preparation for extended medical assistance, maximising the chances of recuperation, and enhancing the general well-being of the individual.</w:t>
            </w:r>
          </w:p>
          <w:p w14:paraId="5CA770E0" w14:textId="77777777" w:rsidR="00F84272" w:rsidRPr="00F84272" w:rsidRDefault="00F84272" w:rsidP="00F84272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</w:p>
          <w:p w14:paraId="033F4797" w14:textId="77777777" w:rsidR="00F84272" w:rsidRDefault="00AA5705" w:rsidP="00F84272">
            <w:pPr>
              <w:pStyle w:val="NormalWeb"/>
              <w:spacing w:before="0" w:beforeAutospacing="0" w:after="0" w:afterAutospacing="0"/>
            </w:pPr>
            <w:r>
              <w:rPr>
                <w:rStyle w:val="Strong"/>
                <w:color w:val="0E101A"/>
              </w:rPr>
              <w:t>Conclusion / Learning Point</w:t>
            </w:r>
          </w:p>
          <w:p w14:paraId="082B0EF2" w14:textId="0B034651" w:rsidR="00F84272" w:rsidRPr="00F84272" w:rsidRDefault="00F84272" w:rsidP="00F84272">
            <w:pPr>
              <w:pStyle w:val="NormalWeb"/>
              <w:spacing w:before="0" w:beforeAutospacing="0" w:after="0" w:afterAutospacing="0"/>
              <w:rPr>
                <w:color w:val="0E101A"/>
              </w:rPr>
            </w:pPr>
            <w:r w:rsidRPr="00F84272">
              <w:rPr>
                <w:color w:val="0E101A"/>
              </w:rPr>
              <w:t>Timely identification and treatment can greatly improve the preservation of neurological function, leading to a more favourable recovery and enhanced quality of life for persons affected by the condition.</w:t>
            </w:r>
          </w:p>
          <w:p w14:paraId="28C7089E" w14:textId="77777777" w:rsidR="00AA5705" w:rsidRDefault="00AA5705">
            <w:pPr>
              <w:pStyle w:val="NormalWeb"/>
              <w:spacing w:before="0" w:beforeAutospacing="0" w:after="0" w:afterAutospacing="0"/>
              <w:jc w:val="both"/>
              <w:rPr>
                <w:color w:val="0E101A"/>
              </w:rPr>
            </w:pPr>
          </w:p>
          <w:p w14:paraId="76A26113" w14:textId="3A6E99FF" w:rsidR="00AA5705" w:rsidRDefault="00AA5705">
            <w:pPr>
              <w:pStyle w:val="NormalWeb"/>
              <w:spacing w:before="0" w:beforeAutospacing="0" w:after="0" w:afterAutospacing="0"/>
              <w:rPr>
                <w:color w:val="0E101A"/>
              </w:rPr>
            </w:pPr>
            <w:r>
              <w:rPr>
                <w:rStyle w:val="Emphasis"/>
                <w:color w:val="0E101A"/>
              </w:rPr>
              <w:t xml:space="preserve">Keywords: </w:t>
            </w:r>
            <w:r w:rsidR="00AF7497">
              <w:rPr>
                <w:rStyle w:val="Emphasis"/>
                <w:color w:val="0E101A"/>
              </w:rPr>
              <w:t>dexamethasone, spinal cord, Cauda Equina Syndrome</w:t>
            </w:r>
          </w:p>
          <w:p w14:paraId="4E731847" w14:textId="77777777" w:rsidR="00AA5705" w:rsidRDefault="00AA5705">
            <w:pPr>
              <w:rPr>
                <w:rFonts w:ascii="Times New Roman" w:hAnsi="Times New Roman" w:cs="Times New Roman"/>
              </w:rPr>
            </w:pPr>
          </w:p>
          <w:p w14:paraId="2E79E964" w14:textId="77777777" w:rsidR="00AA5705" w:rsidRDefault="00AA5705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</w:p>
          <w:p w14:paraId="15FB7B8B" w14:textId="77777777" w:rsidR="00AA5705" w:rsidRDefault="00AA5705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</w:p>
          <w:p w14:paraId="25AC1217" w14:textId="77777777" w:rsidR="00AA5705" w:rsidRDefault="00AA5705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</w:p>
          <w:p w14:paraId="5AD43BBF" w14:textId="77777777" w:rsidR="00AA5705" w:rsidRDefault="00AA5705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</w:tr>
    </w:tbl>
    <w:p w14:paraId="26FD22DB" w14:textId="77777777" w:rsidR="00AA5705" w:rsidRDefault="00AA5705" w:rsidP="00AA5705"/>
    <w:p w14:paraId="72057410" w14:textId="77777777" w:rsidR="00793AAE" w:rsidRDefault="00793AAE"/>
    <w:sectPr w:rsidR="00793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05"/>
    <w:rsid w:val="000C5D70"/>
    <w:rsid w:val="004C20FB"/>
    <w:rsid w:val="006B7780"/>
    <w:rsid w:val="006F6614"/>
    <w:rsid w:val="00793AAE"/>
    <w:rsid w:val="00887D4D"/>
    <w:rsid w:val="00924641"/>
    <w:rsid w:val="00A61286"/>
    <w:rsid w:val="00AA5705"/>
    <w:rsid w:val="00AF7497"/>
    <w:rsid w:val="00B44AE8"/>
    <w:rsid w:val="00D83C16"/>
    <w:rsid w:val="00E00A04"/>
    <w:rsid w:val="00E33B17"/>
    <w:rsid w:val="00E36B6F"/>
    <w:rsid w:val="00E54850"/>
    <w:rsid w:val="00F8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C0DF"/>
  <w15:chartTrackingRefBased/>
  <w15:docId w15:val="{E15296D8-F153-4925-8AA9-866B3C1B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705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AA5705"/>
    <w:rPr>
      <w:b/>
      <w:bCs/>
    </w:rPr>
  </w:style>
  <w:style w:type="character" w:styleId="Emphasis">
    <w:name w:val="Emphasis"/>
    <w:basedOn w:val="DefaultParagraphFont"/>
    <w:uiPriority w:val="20"/>
    <w:qFormat/>
    <w:rsid w:val="00AA57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Reed</dc:creator>
  <cp:keywords/>
  <dc:description/>
  <cp:lastModifiedBy>Aron Reed</cp:lastModifiedBy>
  <cp:revision>6</cp:revision>
  <dcterms:created xsi:type="dcterms:W3CDTF">2024-05-25T13:27:00Z</dcterms:created>
  <dcterms:modified xsi:type="dcterms:W3CDTF">2024-05-25T15:15:00Z</dcterms:modified>
</cp:coreProperties>
</file>