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00E37" w:rsidRDefault="00000000">
      <w:pPr>
        <w:rPr>
          <w:rFonts w:ascii="Times New Roman" w:eastAsia="Times New Roman" w:hAnsi="Times New Roman" w:cs="Times New Roman"/>
        </w:rPr>
      </w:pPr>
      <w:r>
        <w:rPr>
          <w:rFonts w:ascii="Calibri" w:eastAsia="Calibri" w:hAnsi="Calibri" w:cs="Calibri"/>
          <w:b/>
          <w:color w:val="000000"/>
        </w:rPr>
        <w:t xml:space="preserve">CASE REPORT : </w:t>
      </w:r>
      <w:r>
        <w:rPr>
          <w:rFonts w:ascii="Calibri" w:eastAsia="Calibri" w:hAnsi="Calibri" w:cs="Calibri"/>
          <w:b/>
        </w:rPr>
        <w:t xml:space="preserve">“  </w:t>
      </w:r>
      <w:r>
        <w:rPr>
          <w:rFonts w:ascii="Calibri" w:eastAsia="Calibri" w:hAnsi="Calibri" w:cs="Calibri"/>
          <w:b/>
          <w:color w:val="000000"/>
        </w:rPr>
        <w:t>D</w:t>
      </w:r>
      <w:r>
        <w:rPr>
          <w:rFonts w:ascii="Calibri" w:eastAsia="Calibri" w:hAnsi="Calibri" w:cs="Calibri"/>
          <w:b/>
        </w:rPr>
        <w:t>octor</w:t>
      </w:r>
      <w:r>
        <w:rPr>
          <w:rFonts w:ascii="Calibri" w:eastAsia="Calibri" w:hAnsi="Calibri" w:cs="Calibri"/>
          <w:b/>
          <w:color w:val="000000"/>
        </w:rPr>
        <w:t>, my head is killing me</w:t>
      </w:r>
      <w:r>
        <w:rPr>
          <w:rFonts w:ascii="Calibri" w:eastAsia="Calibri" w:hAnsi="Calibri" w:cs="Calibri"/>
          <w:b/>
        </w:rPr>
        <w:t xml:space="preserve"> !!! ”</w:t>
      </w:r>
    </w:p>
    <w:p w14:paraId="00000002" w14:textId="77777777" w:rsidR="00400E37" w:rsidRDefault="00000000">
      <w:pPr>
        <w:rPr>
          <w:rFonts w:ascii="Times New Roman" w:eastAsia="Times New Roman" w:hAnsi="Times New Roman" w:cs="Times New Roman"/>
        </w:rPr>
      </w:pPr>
      <w:r>
        <w:rPr>
          <w:rFonts w:ascii="Calibri" w:eastAsia="Calibri" w:hAnsi="Calibri" w:cs="Calibri"/>
          <w:b/>
        </w:rPr>
        <w:t xml:space="preserve">A CASE OF </w:t>
      </w:r>
      <w:r>
        <w:rPr>
          <w:rFonts w:ascii="Calibri" w:eastAsia="Calibri" w:hAnsi="Calibri" w:cs="Calibri"/>
          <w:b/>
          <w:color w:val="000000"/>
        </w:rPr>
        <w:t>NASOPHARYNGEAL MASS WITH MULTIPLE CRANIAL NERVE INVOLVEMENT </w:t>
      </w:r>
    </w:p>
    <w:p w14:paraId="00000003" w14:textId="77777777" w:rsidR="00400E37" w:rsidRDefault="00400E37">
      <w:pPr>
        <w:rPr>
          <w:rFonts w:ascii="Calibri" w:eastAsia="Calibri" w:hAnsi="Calibri" w:cs="Calibri"/>
        </w:rPr>
      </w:pPr>
    </w:p>
    <w:p w14:paraId="00000004" w14:textId="7DED9540" w:rsidR="00400E37" w:rsidRDefault="00000000">
      <w:pPr>
        <w:rPr>
          <w:rFonts w:ascii="Calibri" w:eastAsia="Calibri" w:hAnsi="Calibri" w:cs="Calibri"/>
          <w:color w:val="000000"/>
        </w:rPr>
      </w:pPr>
      <w:r w:rsidRPr="00D20201">
        <w:rPr>
          <w:rFonts w:ascii="Calibri" w:eastAsia="Calibri" w:hAnsi="Calibri" w:cs="Calibri"/>
          <w:color w:val="000000"/>
          <w:u w:val="single"/>
        </w:rPr>
        <w:t>Nur Farah</w:t>
      </w:r>
      <w:r w:rsidRPr="00D20201">
        <w:rPr>
          <w:rFonts w:ascii="Calibri" w:eastAsia="Calibri" w:hAnsi="Calibri" w:cs="Calibri"/>
          <w:u w:val="single"/>
        </w:rPr>
        <w:t xml:space="preserve"> </w:t>
      </w:r>
      <w:r w:rsidRPr="00D20201">
        <w:rPr>
          <w:rFonts w:ascii="Calibri" w:eastAsia="Calibri" w:hAnsi="Calibri" w:cs="Calibri"/>
          <w:color w:val="000000"/>
          <w:u w:val="single"/>
        </w:rPr>
        <w:t>`Aqilah</w:t>
      </w:r>
      <w:r w:rsidR="00D20201" w:rsidRPr="00D20201">
        <w:rPr>
          <w:rFonts w:ascii="Calibri" w:eastAsia="Calibri" w:hAnsi="Calibri" w:cs="Calibri"/>
          <w:color w:val="000000"/>
          <w:u w:val="single"/>
        </w:rPr>
        <w:t xml:space="preserve"> </w:t>
      </w:r>
      <w:r w:rsidRPr="00D20201">
        <w:rPr>
          <w:rFonts w:ascii="Calibri" w:eastAsia="Calibri" w:hAnsi="Calibri" w:cs="Calibri"/>
          <w:color w:val="000000"/>
          <w:u w:val="single"/>
        </w:rPr>
        <w:t>Sabdin</w:t>
      </w:r>
      <w:r w:rsidR="00D20201" w:rsidRPr="00D20201">
        <w:rPr>
          <w:rFonts w:ascii="Calibri" w:eastAsia="Calibri" w:hAnsi="Calibri" w:cs="Calibri"/>
          <w:color w:val="000000"/>
          <w:u w:val="single"/>
          <w:vertAlign w:val="superscript"/>
        </w:rPr>
        <w:t>1</w:t>
      </w:r>
      <w:r>
        <w:rPr>
          <w:rFonts w:ascii="Calibri" w:eastAsia="Calibri" w:hAnsi="Calibri" w:cs="Calibri"/>
          <w:color w:val="000000"/>
        </w:rPr>
        <w:t>,</w:t>
      </w:r>
      <w:r w:rsidR="0048561C">
        <w:rPr>
          <w:rFonts w:ascii="Calibri" w:eastAsia="Calibri" w:hAnsi="Calibri" w:cs="Calibri"/>
          <w:color w:val="000000"/>
        </w:rPr>
        <w:t xml:space="preserve"> </w:t>
      </w:r>
      <w:proofErr w:type="spellStart"/>
      <w:r>
        <w:rPr>
          <w:rFonts w:ascii="Calibri" w:eastAsia="Calibri" w:hAnsi="Calibri" w:cs="Calibri"/>
          <w:color w:val="000000"/>
        </w:rPr>
        <w:t>Ismawati</w:t>
      </w:r>
      <w:proofErr w:type="spellEnd"/>
      <w:r w:rsidR="00D20201">
        <w:rPr>
          <w:rFonts w:ascii="Calibri" w:eastAsia="Calibri" w:hAnsi="Calibri" w:cs="Calibri"/>
          <w:color w:val="000000"/>
        </w:rPr>
        <w:t xml:space="preserve"> </w:t>
      </w:r>
      <w:r>
        <w:rPr>
          <w:rFonts w:ascii="Calibri" w:eastAsia="Calibri" w:hAnsi="Calibri" w:cs="Calibri"/>
          <w:color w:val="000000"/>
        </w:rPr>
        <w:t>Ismail</w:t>
      </w:r>
      <w:r w:rsidR="00D20201" w:rsidRPr="00D20201">
        <w:rPr>
          <w:rFonts w:ascii="Calibri" w:eastAsia="Calibri" w:hAnsi="Calibri" w:cs="Calibri"/>
          <w:color w:val="000000"/>
          <w:vertAlign w:val="superscript"/>
        </w:rPr>
        <w:t>1</w:t>
      </w:r>
      <w:r>
        <w:rPr>
          <w:rFonts w:ascii="Calibri" w:eastAsia="Calibri" w:hAnsi="Calibri" w:cs="Calibri"/>
          <w:color w:val="000000"/>
        </w:rPr>
        <w:t>,</w:t>
      </w:r>
      <w:r w:rsidR="00D20201">
        <w:rPr>
          <w:rFonts w:ascii="Calibri" w:eastAsia="Calibri" w:hAnsi="Calibri" w:cs="Calibri"/>
          <w:color w:val="000000"/>
        </w:rPr>
        <w:t xml:space="preserve">Intan </w:t>
      </w:r>
      <w:proofErr w:type="spellStart"/>
      <w:r w:rsidR="00D20201">
        <w:rPr>
          <w:rFonts w:ascii="Calibri" w:eastAsia="Calibri" w:hAnsi="Calibri" w:cs="Calibri"/>
          <w:color w:val="000000"/>
        </w:rPr>
        <w:t>Masturah</w:t>
      </w:r>
      <w:proofErr w:type="spellEnd"/>
      <w:r w:rsidR="00D20201">
        <w:rPr>
          <w:rFonts w:ascii="Calibri" w:eastAsia="Calibri" w:hAnsi="Calibri" w:cs="Calibri"/>
          <w:color w:val="000000"/>
        </w:rPr>
        <w:t xml:space="preserve"> Che Ghani</w:t>
      </w:r>
      <w:r w:rsidR="0048561C">
        <w:rPr>
          <w:rFonts w:ascii="Calibri" w:eastAsia="Calibri" w:hAnsi="Calibri" w:cs="Calibri"/>
          <w:color w:val="000000"/>
          <w:vertAlign w:val="superscript"/>
        </w:rPr>
        <w:t>1</w:t>
      </w:r>
      <w:r w:rsidR="00D20201">
        <w:rPr>
          <w:rFonts w:ascii="Calibri" w:eastAsia="Calibri" w:hAnsi="Calibri" w:cs="Calibri"/>
          <w:color w:val="000000"/>
        </w:rPr>
        <w:t>,</w:t>
      </w:r>
      <w:r>
        <w:rPr>
          <w:rFonts w:ascii="Calibri" w:eastAsia="Calibri" w:hAnsi="Calibri" w:cs="Calibri"/>
        </w:rPr>
        <w:t>Noor Hafiz</w:t>
      </w:r>
      <w:r w:rsidR="00D20201">
        <w:rPr>
          <w:rFonts w:ascii="Calibri" w:eastAsia="Calibri" w:hAnsi="Calibri" w:cs="Calibri"/>
        </w:rPr>
        <w:t xml:space="preserve"> </w:t>
      </w:r>
      <w:r>
        <w:rPr>
          <w:rFonts w:ascii="Calibri" w:eastAsia="Calibri" w:hAnsi="Calibri" w:cs="Calibri"/>
        </w:rPr>
        <w:t>Noor</w:t>
      </w:r>
      <w:r w:rsidR="00D20201">
        <w:rPr>
          <w:rFonts w:ascii="Calibri" w:eastAsia="Calibri" w:hAnsi="Calibri" w:cs="Calibri"/>
        </w:rPr>
        <w:t xml:space="preserve"> </w:t>
      </w:r>
      <w:r>
        <w:rPr>
          <w:rFonts w:ascii="Calibri" w:eastAsia="Calibri" w:hAnsi="Calibri" w:cs="Calibri"/>
        </w:rPr>
        <w:t>Din</w:t>
      </w:r>
      <w:r w:rsidR="00D20201" w:rsidRPr="00D20201">
        <w:rPr>
          <w:rFonts w:ascii="Calibri" w:eastAsia="Calibri" w:hAnsi="Calibri" w:cs="Calibri"/>
          <w:vertAlign w:val="superscript"/>
        </w:rPr>
        <w:t>2</w:t>
      </w:r>
    </w:p>
    <w:p w14:paraId="00000005" w14:textId="6BBB13A1" w:rsidR="00400E37" w:rsidRDefault="0048561C">
      <w:pPr>
        <w:rPr>
          <w:rFonts w:ascii="Calibri" w:eastAsia="Calibri" w:hAnsi="Calibri" w:cs="Calibri"/>
        </w:rPr>
      </w:pPr>
      <w:r w:rsidRPr="0048561C">
        <w:rPr>
          <w:rFonts w:ascii="Calibri" w:eastAsia="Calibri" w:hAnsi="Calibri" w:cs="Calibri"/>
          <w:vertAlign w:val="superscript"/>
        </w:rPr>
        <w:t>1</w:t>
      </w:r>
      <w:r w:rsidR="00D20201">
        <w:rPr>
          <w:rFonts w:ascii="Calibri" w:eastAsia="Calibri" w:hAnsi="Calibri" w:cs="Calibri"/>
        </w:rPr>
        <w:t>Emergency &amp; Trauma Department</w:t>
      </w:r>
      <w:r w:rsidR="00000000">
        <w:rPr>
          <w:rFonts w:ascii="Calibri" w:eastAsia="Calibri" w:hAnsi="Calibri" w:cs="Calibri"/>
        </w:rPr>
        <w:t>,</w:t>
      </w:r>
      <w:r w:rsidR="00D20201">
        <w:rPr>
          <w:rFonts w:ascii="Calibri" w:eastAsia="Calibri" w:hAnsi="Calibri" w:cs="Calibri"/>
        </w:rPr>
        <w:t xml:space="preserve"> </w:t>
      </w:r>
      <w:r w:rsidR="00000000">
        <w:rPr>
          <w:rFonts w:ascii="Calibri" w:eastAsia="Calibri" w:hAnsi="Calibri" w:cs="Calibri"/>
        </w:rPr>
        <w:t xml:space="preserve">Hospital Sultan Zainal Abidin, Kuala </w:t>
      </w:r>
      <w:proofErr w:type="spellStart"/>
      <w:r w:rsidR="00000000">
        <w:rPr>
          <w:rFonts w:ascii="Calibri" w:eastAsia="Calibri" w:hAnsi="Calibri" w:cs="Calibri"/>
        </w:rPr>
        <w:t>Nerus</w:t>
      </w:r>
      <w:proofErr w:type="spellEnd"/>
      <w:r w:rsidR="00000000">
        <w:rPr>
          <w:rFonts w:ascii="Calibri" w:eastAsia="Calibri" w:hAnsi="Calibri" w:cs="Calibri"/>
        </w:rPr>
        <w:t>, Terengganu</w:t>
      </w:r>
    </w:p>
    <w:p w14:paraId="16204320" w14:textId="02ED067F" w:rsidR="00D20201" w:rsidRDefault="0048561C">
      <w:pPr>
        <w:rPr>
          <w:rFonts w:ascii="Calibri" w:eastAsia="Calibri" w:hAnsi="Calibri" w:cs="Calibri"/>
        </w:rPr>
      </w:pPr>
      <w:r w:rsidRPr="0048561C">
        <w:rPr>
          <w:rFonts w:ascii="Calibri" w:eastAsia="Calibri" w:hAnsi="Calibri" w:cs="Calibri"/>
          <w:vertAlign w:val="superscript"/>
        </w:rPr>
        <w:t>2</w:t>
      </w:r>
      <w:r>
        <w:rPr>
          <w:rFonts w:ascii="Calibri" w:eastAsia="Calibri" w:hAnsi="Calibri" w:cs="Calibri"/>
        </w:rPr>
        <w:t>Otorhinolaryngology</w:t>
      </w:r>
      <w:r w:rsidR="00D20201">
        <w:rPr>
          <w:rFonts w:ascii="Calibri" w:eastAsia="Calibri" w:hAnsi="Calibri" w:cs="Calibri"/>
        </w:rPr>
        <w:t xml:space="preserve"> Department, Hospital Sultan Zainal Abidin, Kuala </w:t>
      </w:r>
      <w:proofErr w:type="spellStart"/>
      <w:r w:rsidR="00D20201">
        <w:rPr>
          <w:rFonts w:ascii="Calibri" w:eastAsia="Calibri" w:hAnsi="Calibri" w:cs="Calibri"/>
        </w:rPr>
        <w:t>Nerus</w:t>
      </w:r>
      <w:proofErr w:type="spellEnd"/>
      <w:r w:rsidR="00D20201">
        <w:rPr>
          <w:rFonts w:ascii="Calibri" w:eastAsia="Calibri" w:hAnsi="Calibri" w:cs="Calibri"/>
        </w:rPr>
        <w:t>, Terengganu</w:t>
      </w:r>
    </w:p>
    <w:p w14:paraId="00000006" w14:textId="77777777" w:rsidR="00400E37" w:rsidRDefault="00400E37">
      <w:pPr>
        <w:jc w:val="both"/>
        <w:rPr>
          <w:rFonts w:ascii="Times New Roman" w:eastAsia="Times New Roman" w:hAnsi="Times New Roman" w:cs="Times New Roman"/>
        </w:rPr>
      </w:pPr>
    </w:p>
    <w:p w14:paraId="00000007" w14:textId="77777777" w:rsidR="00400E37" w:rsidRDefault="00000000">
      <w:pPr>
        <w:jc w:val="both"/>
        <w:rPr>
          <w:rFonts w:ascii="Calibri" w:eastAsia="Calibri" w:hAnsi="Calibri" w:cs="Calibri"/>
          <w:b/>
        </w:rPr>
      </w:pPr>
      <w:r>
        <w:rPr>
          <w:rFonts w:ascii="Calibri" w:eastAsia="Calibri" w:hAnsi="Calibri" w:cs="Calibri"/>
          <w:b/>
        </w:rPr>
        <w:t>INTRODUCTION</w:t>
      </w:r>
    </w:p>
    <w:p w14:paraId="00000008" w14:textId="77777777" w:rsidR="00400E3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9" w14:textId="77777777" w:rsidR="00400E37" w:rsidRDefault="00000000">
      <w:pPr>
        <w:jc w:val="both"/>
        <w:rPr>
          <w:rFonts w:ascii="Calibri" w:eastAsia="Calibri" w:hAnsi="Calibri" w:cs="Calibri"/>
        </w:rPr>
      </w:pPr>
      <w:r>
        <w:rPr>
          <w:rFonts w:ascii="Calibri" w:eastAsia="Calibri" w:hAnsi="Calibri" w:cs="Calibri"/>
        </w:rPr>
        <w:t xml:space="preserve">Nasopharyngeal Carcinoma (NPC) is Malaysia’s top five most common cancers in which most individuals present with nasal symptoms. We present a case whereby frontal headache and visual symptoms have initially masked the correct diagnosis. </w:t>
      </w:r>
    </w:p>
    <w:p w14:paraId="0000000A" w14:textId="77777777" w:rsidR="00400E3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B" w14:textId="77777777" w:rsidR="00400E37" w:rsidRDefault="00000000">
      <w:pPr>
        <w:jc w:val="both"/>
        <w:rPr>
          <w:rFonts w:ascii="Calibri" w:eastAsia="Calibri" w:hAnsi="Calibri" w:cs="Calibri"/>
          <w:b/>
        </w:rPr>
      </w:pPr>
      <w:r>
        <w:rPr>
          <w:rFonts w:ascii="Calibri" w:eastAsia="Calibri" w:hAnsi="Calibri" w:cs="Calibri"/>
          <w:b/>
        </w:rPr>
        <w:t>CASE DESCRIPTION</w:t>
      </w:r>
    </w:p>
    <w:p w14:paraId="0000000C" w14:textId="77777777" w:rsidR="00400E3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D" w14:textId="77777777" w:rsidR="00400E37" w:rsidRDefault="00000000">
      <w:pPr>
        <w:jc w:val="both"/>
        <w:rPr>
          <w:rFonts w:ascii="Calibri" w:eastAsia="Calibri" w:hAnsi="Calibri" w:cs="Calibri"/>
        </w:rPr>
      </w:pPr>
      <w:r>
        <w:rPr>
          <w:rFonts w:ascii="Calibri" w:eastAsia="Calibri" w:hAnsi="Calibri" w:cs="Calibri"/>
        </w:rPr>
        <w:t xml:space="preserve">A 42-year-old Malay lady presented to Emergency Department with a complaint of severe unilateral left-sided frontal headache for five days associated with bilateral throbbing eye pain, blurring of vision, and photophobia. She also had left facial numbness for one month but denied any nasal or aural symptoms. Cranial nerves examination revealed reduced left eye visual acuity (6/24) with dilated pupil. There was reduced sensation for the ophthalmic and maxillary branch of the trigeminal nerve with the presence of left lateral rectus palsy. Urgent non-contrast Computed Tomography (CT) brain demonstrated no abnormality. The patient was referred to the Ophthalmology and Otorhinolaryngology team. During admission, CT Venography was done and reported as the presence of a left cavernous sinus mass. Meanwhile, the patient was also noted developing vestibulocochlear nerve palsy as evidenced by left mixed hearing loss through a pure tone audiometry test. </w:t>
      </w:r>
      <w:proofErr w:type="spellStart"/>
      <w:r>
        <w:rPr>
          <w:rFonts w:ascii="Calibri" w:eastAsia="Calibri" w:hAnsi="Calibri" w:cs="Calibri"/>
        </w:rPr>
        <w:t>Nasoendoscopy</w:t>
      </w:r>
      <w:proofErr w:type="spellEnd"/>
      <w:r>
        <w:rPr>
          <w:rFonts w:ascii="Calibri" w:eastAsia="Calibri" w:hAnsi="Calibri" w:cs="Calibri"/>
        </w:rPr>
        <w:t xml:space="preserve"> revealed a suspicious nasopharynx mass, which the biopsy reported as non-keratinizing NPC. After CT staging, the patient was diagnosed as stage 4 NPC with extension to the brain and neck. </w:t>
      </w:r>
    </w:p>
    <w:p w14:paraId="0000000E" w14:textId="77777777" w:rsidR="00400E3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F" w14:textId="77777777" w:rsidR="00400E37" w:rsidRDefault="00000000">
      <w:pPr>
        <w:jc w:val="both"/>
        <w:rPr>
          <w:rFonts w:ascii="Calibri" w:eastAsia="Calibri" w:hAnsi="Calibri" w:cs="Calibri"/>
          <w:b/>
        </w:rPr>
      </w:pPr>
      <w:r>
        <w:rPr>
          <w:rFonts w:ascii="Calibri" w:eastAsia="Calibri" w:hAnsi="Calibri" w:cs="Calibri"/>
          <w:b/>
        </w:rPr>
        <w:t xml:space="preserve">DISCUSSIONS </w:t>
      </w:r>
    </w:p>
    <w:p w14:paraId="00000010" w14:textId="77777777" w:rsidR="00400E3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1" w14:textId="77777777" w:rsidR="00400E37" w:rsidRDefault="00000000">
      <w:pPr>
        <w:jc w:val="both"/>
        <w:rPr>
          <w:rFonts w:ascii="Calibri" w:eastAsia="Calibri" w:hAnsi="Calibri" w:cs="Calibri"/>
        </w:rPr>
      </w:pPr>
      <w:r>
        <w:rPr>
          <w:rFonts w:ascii="Calibri" w:eastAsia="Calibri" w:hAnsi="Calibri" w:cs="Calibri"/>
        </w:rPr>
        <w:t xml:space="preserve">The commonest site of origin of NPC is the lateral aspect of the nasopharynx and the fossa of Rosen muller. Majority of the patients present with nasal obstruction, epistaxis, post-nasal drip, </w:t>
      </w:r>
      <w:proofErr w:type="spellStart"/>
      <w:r>
        <w:rPr>
          <w:rFonts w:ascii="Calibri" w:eastAsia="Calibri" w:hAnsi="Calibri" w:cs="Calibri"/>
        </w:rPr>
        <w:t>hyponasal</w:t>
      </w:r>
      <w:proofErr w:type="spellEnd"/>
      <w:r>
        <w:rPr>
          <w:rFonts w:ascii="Calibri" w:eastAsia="Calibri" w:hAnsi="Calibri" w:cs="Calibri"/>
        </w:rPr>
        <w:t xml:space="preserve"> speech, or cacosmia. To aid in diagnosis, a </w:t>
      </w:r>
      <w:proofErr w:type="spellStart"/>
      <w:r>
        <w:rPr>
          <w:rFonts w:ascii="Calibri" w:eastAsia="Calibri" w:hAnsi="Calibri" w:cs="Calibri"/>
        </w:rPr>
        <w:t>nasoendoscopy</w:t>
      </w:r>
      <w:proofErr w:type="spellEnd"/>
      <w:r>
        <w:rPr>
          <w:rFonts w:ascii="Calibri" w:eastAsia="Calibri" w:hAnsi="Calibri" w:cs="Calibri"/>
        </w:rPr>
        <w:t xml:space="preserve"> and CT Venography are crucial to rule out head and neck </w:t>
      </w:r>
      <w:proofErr w:type="spellStart"/>
      <w:r>
        <w:rPr>
          <w:rFonts w:ascii="Calibri" w:eastAsia="Calibri" w:hAnsi="Calibri" w:cs="Calibri"/>
        </w:rPr>
        <w:t>tumors</w:t>
      </w:r>
      <w:proofErr w:type="spellEnd"/>
      <w:r>
        <w:rPr>
          <w:rFonts w:ascii="Calibri" w:eastAsia="Calibri" w:hAnsi="Calibri" w:cs="Calibri"/>
        </w:rPr>
        <w:t xml:space="preserve"> such as cavernous sinus mass. Therefore, involvement of closely related multiple cranial nerve palsy such as 3rd, V1, V2, and 6th cranial nerves should raise suspicion of cavernous sinus mass which can be a peculiar complication of NPC. </w:t>
      </w:r>
    </w:p>
    <w:p w14:paraId="00000012" w14:textId="77777777" w:rsidR="00400E3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3" w14:textId="77777777" w:rsidR="00400E37" w:rsidRDefault="00000000">
      <w:pPr>
        <w:jc w:val="both"/>
        <w:rPr>
          <w:rFonts w:ascii="Calibri" w:eastAsia="Calibri" w:hAnsi="Calibri" w:cs="Calibri"/>
          <w:b/>
        </w:rPr>
      </w:pPr>
      <w:r>
        <w:rPr>
          <w:rFonts w:ascii="Calibri" w:eastAsia="Calibri" w:hAnsi="Calibri" w:cs="Calibri"/>
          <w:b/>
        </w:rPr>
        <w:t>CONCLUSIONS</w:t>
      </w:r>
    </w:p>
    <w:p w14:paraId="00000014" w14:textId="77777777" w:rsidR="00400E3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5" w14:textId="77777777" w:rsidR="00400E37" w:rsidRDefault="00000000">
      <w:pPr>
        <w:jc w:val="both"/>
        <w:rPr>
          <w:rFonts w:ascii="Calibri" w:eastAsia="Calibri" w:hAnsi="Calibri" w:cs="Calibri"/>
        </w:rPr>
      </w:pPr>
      <w:r>
        <w:rPr>
          <w:rFonts w:ascii="Calibri" w:eastAsia="Calibri" w:hAnsi="Calibri" w:cs="Calibri"/>
        </w:rPr>
        <w:t xml:space="preserve">Since the early symptoms of NPC can be non-specific, a high index of suspicion must be established through detailed history taking and thorough cranial nerve examination. Confirmation of diagnosis through </w:t>
      </w:r>
      <w:proofErr w:type="spellStart"/>
      <w:r>
        <w:rPr>
          <w:rFonts w:ascii="Calibri" w:eastAsia="Calibri" w:hAnsi="Calibri" w:cs="Calibri"/>
        </w:rPr>
        <w:t>nasoendoscopy</w:t>
      </w:r>
      <w:proofErr w:type="spellEnd"/>
      <w:r>
        <w:rPr>
          <w:rFonts w:ascii="Calibri" w:eastAsia="Calibri" w:hAnsi="Calibri" w:cs="Calibri"/>
        </w:rPr>
        <w:t xml:space="preserve"> and CT venography are pertinent for early diagnosis.</w:t>
      </w:r>
    </w:p>
    <w:p w14:paraId="00000016" w14:textId="77777777" w:rsidR="00400E37" w:rsidRDefault="00400E37">
      <w:pPr>
        <w:jc w:val="both"/>
        <w:rPr>
          <w:rFonts w:ascii="Calibri" w:eastAsia="Calibri" w:hAnsi="Calibri" w:cs="Calibri"/>
          <w:b/>
        </w:rPr>
      </w:pPr>
    </w:p>
    <w:p w14:paraId="2880C9AC" w14:textId="77777777" w:rsidR="0048561C" w:rsidRDefault="00000000">
      <w:pPr>
        <w:jc w:val="both"/>
        <w:rPr>
          <w:rFonts w:ascii="Calibri" w:eastAsia="Calibri" w:hAnsi="Calibri" w:cs="Calibri"/>
          <w:b/>
          <w:color w:val="000000"/>
        </w:rPr>
      </w:pPr>
      <w:r>
        <w:rPr>
          <w:rFonts w:ascii="Calibri" w:eastAsia="Calibri" w:hAnsi="Calibri" w:cs="Calibri"/>
          <w:b/>
          <w:color w:val="000000"/>
        </w:rPr>
        <w:t>KEYWORDS </w:t>
      </w:r>
    </w:p>
    <w:p w14:paraId="00000018" w14:textId="34B896DF" w:rsidR="00400E37" w:rsidRPr="0048561C" w:rsidRDefault="00000000">
      <w:pPr>
        <w:jc w:val="both"/>
        <w:rPr>
          <w:rFonts w:ascii="Calibri" w:eastAsia="Calibri" w:hAnsi="Calibri" w:cs="Calibri"/>
          <w:b/>
          <w:color w:val="000000"/>
        </w:rPr>
      </w:pPr>
      <w:r>
        <w:rPr>
          <w:rFonts w:ascii="Calibri" w:eastAsia="Calibri" w:hAnsi="Calibri" w:cs="Calibri"/>
          <w:color w:val="000000"/>
        </w:rPr>
        <w:lastRenderedPageBreak/>
        <w:t>N</w:t>
      </w:r>
      <w:r>
        <w:rPr>
          <w:rFonts w:ascii="Calibri" w:eastAsia="Calibri" w:hAnsi="Calibri" w:cs="Calibri"/>
        </w:rPr>
        <w:t>asopharyngeal carcinoma, vestibulocochlear nerve palsy, cavernous sinus mass</w:t>
      </w:r>
    </w:p>
    <w:sectPr w:rsidR="00400E37" w:rsidRPr="0048561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1788C09F-3E44-CE4B-8649-6BE97AF09D8C}"/>
    <w:embedItalic r:id="rId2" w:fontKey="{C0BEA405-BC96-E347-9160-F6222857A59A}"/>
  </w:font>
  <w:font w:name="Aptos Display">
    <w:panose1 w:val="020B0004020202020204"/>
    <w:charset w:val="00"/>
    <w:family w:val="swiss"/>
    <w:pitch w:val="variable"/>
    <w:sig w:usb0="20000287" w:usb1="00000003" w:usb2="00000000" w:usb3="00000000" w:csb0="0000019F" w:csb1="00000000"/>
    <w:embedRegular r:id="rId3" w:fontKey="{F7E7D818-1824-6B4F-AD1A-740CC6134EBC}"/>
  </w:font>
  <w:font w:name="Times New Roman">
    <w:panose1 w:val="02020603050405020304"/>
    <w:charset w:val="00"/>
    <w:family w:val="roman"/>
    <w:pitch w:val="variable"/>
    <w:sig w:usb0="E0002EFF" w:usb1="C000785B" w:usb2="00000009" w:usb3="00000000" w:csb0="000001FF" w:csb1="00000000"/>
    <w:embedRegular r:id="rId4" w:fontKey="{1339108F-0BF3-024E-90E1-1761D229D23A}"/>
    <w:embedBold r:id="rId5" w:fontKey="{3550A0D4-0D6C-9546-A4CF-4328618FD288}"/>
    <w:embedItalic r:id="rId6" w:fontKey="{786E4A22-244A-1444-A55A-C2F86381DF0C}"/>
  </w:font>
  <w:font w:name="Calibri">
    <w:panose1 w:val="020F0502020204030204"/>
    <w:charset w:val="00"/>
    <w:family w:val="swiss"/>
    <w:pitch w:val="variable"/>
    <w:sig w:usb0="E0002AFF" w:usb1="C000ACFF" w:usb2="00000009" w:usb3="00000000" w:csb0="000001FF" w:csb1="00000000"/>
    <w:embedRegular r:id="rId7" w:fontKey="{7E3E1A5D-A61B-3E47-8492-44F884AEE22E}"/>
    <w:embedBold r:id="rId8" w:fontKey="{3391E5B1-B990-AF46-A4F0-82EFB5AF98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E37"/>
    <w:rsid w:val="000B19D1"/>
    <w:rsid w:val="00400E37"/>
    <w:rsid w:val="0048561C"/>
    <w:rsid w:val="00D2020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0AF6F966"/>
  <w15:docId w15:val="{ADEFE226-CA22-F449-9C89-AD110363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52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52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52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52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52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52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52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52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52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5287"/>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B52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52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52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52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52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5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5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5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5287"/>
    <w:rPr>
      <w:rFonts w:eastAsiaTheme="majorEastAsia" w:cstheme="majorBidi"/>
      <w:color w:val="272727" w:themeColor="text1" w:themeTint="D8"/>
    </w:rPr>
  </w:style>
  <w:style w:type="character" w:customStyle="1" w:styleId="TitleChar">
    <w:name w:val="Title Char"/>
    <w:basedOn w:val="DefaultParagraphFont"/>
    <w:link w:val="Title"/>
    <w:uiPriority w:val="10"/>
    <w:rsid w:val="001B5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B5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528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5287"/>
    <w:rPr>
      <w:i/>
      <w:iCs/>
      <w:color w:val="404040" w:themeColor="text1" w:themeTint="BF"/>
    </w:rPr>
  </w:style>
  <w:style w:type="paragraph" w:styleId="ListParagraph">
    <w:name w:val="List Paragraph"/>
    <w:basedOn w:val="Normal"/>
    <w:uiPriority w:val="34"/>
    <w:qFormat/>
    <w:rsid w:val="001B5287"/>
    <w:pPr>
      <w:ind w:left="720"/>
      <w:contextualSpacing/>
    </w:pPr>
  </w:style>
  <w:style w:type="character" w:styleId="IntenseEmphasis">
    <w:name w:val="Intense Emphasis"/>
    <w:basedOn w:val="DefaultParagraphFont"/>
    <w:uiPriority w:val="21"/>
    <w:qFormat/>
    <w:rsid w:val="001B5287"/>
    <w:rPr>
      <w:i/>
      <w:iCs/>
      <w:color w:val="0F4761" w:themeColor="accent1" w:themeShade="BF"/>
    </w:rPr>
  </w:style>
  <w:style w:type="paragraph" w:styleId="IntenseQuote">
    <w:name w:val="Intense Quote"/>
    <w:basedOn w:val="Normal"/>
    <w:next w:val="Normal"/>
    <w:link w:val="IntenseQuoteChar"/>
    <w:uiPriority w:val="30"/>
    <w:qFormat/>
    <w:rsid w:val="001B52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5287"/>
    <w:rPr>
      <w:i/>
      <w:iCs/>
      <w:color w:val="0F4761" w:themeColor="accent1" w:themeShade="BF"/>
    </w:rPr>
  </w:style>
  <w:style w:type="character" w:styleId="IntenseReference">
    <w:name w:val="Intense Reference"/>
    <w:basedOn w:val="DefaultParagraphFont"/>
    <w:uiPriority w:val="32"/>
    <w:qFormat/>
    <w:rsid w:val="001B5287"/>
    <w:rPr>
      <w:b/>
      <w:bCs/>
      <w:smallCaps/>
      <w:color w:val="0F4761" w:themeColor="accent1" w:themeShade="BF"/>
      <w:spacing w:val="5"/>
    </w:rPr>
  </w:style>
  <w:style w:type="paragraph" w:styleId="NormalWeb">
    <w:name w:val="Normal (Web)"/>
    <w:basedOn w:val="Normal"/>
    <w:uiPriority w:val="99"/>
    <w:semiHidden/>
    <w:unhideWhenUsed/>
    <w:rsid w:val="001B528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w/wqDdnUPoLDUn3Dc9jIx1qQ==">CgMxLjA4AHIhMWxlbXN0bzFXUy1TVVRGXzAxUjNyb0pvZFBpVnRic0FO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NUR FARAH 'AQILAH BINTI SABDIN</dc:creator>
  <cp:lastModifiedBy>DR. NUR FARAH 'AQILAH BINTI SABDIN</cp:lastModifiedBy>
  <cp:revision>2</cp:revision>
  <dcterms:created xsi:type="dcterms:W3CDTF">2024-05-14T02:56:00Z</dcterms:created>
  <dcterms:modified xsi:type="dcterms:W3CDTF">2024-05-27T13:39:00Z</dcterms:modified>
</cp:coreProperties>
</file>