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EFFC3" w14:textId="75101A7F" w:rsidR="003A4120" w:rsidRDefault="0065776E" w:rsidP="00253BC1">
      <w:pPr>
        <w:spacing w:after="0" w:line="240" w:lineRule="auto"/>
        <w:jc w:val="center"/>
        <w:rPr>
          <w:b/>
          <w:bCs/>
          <w:sz w:val="24"/>
          <w:szCs w:val="24"/>
          <w:lang w:val="en-MY"/>
        </w:rPr>
      </w:pPr>
      <w:r w:rsidRPr="0065776E">
        <w:rPr>
          <w:b/>
          <w:bCs/>
          <w:sz w:val="24"/>
          <w:szCs w:val="24"/>
          <w:lang w:val="en-MY"/>
        </w:rPr>
        <w:t>GLOBAL PERSPECTIVE ON OVERCROWDING:  MALAYSIA'S STRATEGIES IN FOCUS</w:t>
      </w:r>
    </w:p>
    <w:p w14:paraId="688CBB51" w14:textId="77777777" w:rsidR="0065776E" w:rsidRDefault="0065776E" w:rsidP="00253BC1">
      <w:pPr>
        <w:spacing w:after="0" w:line="240" w:lineRule="auto"/>
        <w:jc w:val="center"/>
        <w:rPr>
          <w:b/>
          <w:bCs/>
          <w:sz w:val="24"/>
          <w:szCs w:val="24"/>
          <w:lang w:val="en-MY"/>
        </w:rPr>
      </w:pPr>
    </w:p>
    <w:p w14:paraId="553D8AFC" w14:textId="77777777" w:rsidR="00CC26F3" w:rsidRDefault="00115272" w:rsidP="00253BC1">
      <w:pPr>
        <w:spacing w:after="0" w:line="240" w:lineRule="auto"/>
        <w:jc w:val="center"/>
        <w:rPr>
          <w:sz w:val="24"/>
          <w:szCs w:val="24"/>
          <w:lang w:val="en-MY"/>
        </w:rPr>
      </w:pPr>
      <w:r w:rsidRPr="00253BC1">
        <w:rPr>
          <w:b/>
          <w:bCs/>
          <w:sz w:val="24"/>
          <w:szCs w:val="24"/>
          <w:u w:val="single"/>
          <w:lang w:val="en-MY"/>
        </w:rPr>
        <w:t>Ku Anis Shazura Indera Putera</w:t>
      </w:r>
      <w:r w:rsidRPr="00253BC1">
        <w:rPr>
          <w:sz w:val="24"/>
          <w:szCs w:val="24"/>
          <w:lang w:val="en-MY"/>
        </w:rPr>
        <w:t xml:space="preserve">, </w:t>
      </w:r>
      <w:proofErr w:type="spellStart"/>
      <w:r w:rsidRPr="00253BC1">
        <w:rPr>
          <w:sz w:val="24"/>
          <w:szCs w:val="24"/>
          <w:lang w:val="en-MY"/>
        </w:rPr>
        <w:t>Muniamal</w:t>
      </w:r>
      <w:proofErr w:type="spellEnd"/>
      <w:r w:rsidRPr="00253BC1">
        <w:rPr>
          <w:sz w:val="24"/>
          <w:szCs w:val="24"/>
          <w:lang w:val="en-MY"/>
        </w:rPr>
        <w:t xml:space="preserve"> Krishnan, Nur Jihan Noris, Lum Kah Yee, </w:t>
      </w:r>
    </w:p>
    <w:p w14:paraId="1C77EA32" w14:textId="5D50E6BD" w:rsidR="007677C7" w:rsidRPr="00253BC1" w:rsidRDefault="00115272" w:rsidP="00253BC1">
      <w:pPr>
        <w:spacing w:after="0" w:line="240" w:lineRule="auto"/>
        <w:jc w:val="center"/>
        <w:rPr>
          <w:sz w:val="24"/>
          <w:szCs w:val="24"/>
          <w:lang w:val="en-MY"/>
        </w:rPr>
      </w:pPr>
      <w:r w:rsidRPr="00253BC1">
        <w:rPr>
          <w:sz w:val="24"/>
          <w:szCs w:val="24"/>
          <w:lang w:val="en-MY"/>
        </w:rPr>
        <w:t xml:space="preserve">Nur Nadia Renu, Intan </w:t>
      </w:r>
      <w:proofErr w:type="spellStart"/>
      <w:r w:rsidRPr="00253BC1">
        <w:rPr>
          <w:sz w:val="24"/>
          <w:szCs w:val="24"/>
          <w:lang w:val="en-MY"/>
        </w:rPr>
        <w:t>Syafinaz</w:t>
      </w:r>
      <w:proofErr w:type="spellEnd"/>
      <w:r w:rsidRPr="00253BC1">
        <w:rPr>
          <w:sz w:val="24"/>
          <w:szCs w:val="24"/>
          <w:lang w:val="en-MY"/>
        </w:rPr>
        <w:t xml:space="preserve"> </w:t>
      </w:r>
      <w:proofErr w:type="spellStart"/>
      <w:r w:rsidRPr="00253BC1">
        <w:rPr>
          <w:sz w:val="24"/>
          <w:szCs w:val="24"/>
          <w:lang w:val="en-MY"/>
        </w:rPr>
        <w:t>Saman@Saimy</w:t>
      </w:r>
      <w:proofErr w:type="spellEnd"/>
    </w:p>
    <w:p w14:paraId="56E3660A" w14:textId="77777777" w:rsidR="00253BC1" w:rsidRDefault="00253BC1" w:rsidP="00253BC1">
      <w:pPr>
        <w:spacing w:after="0" w:line="240" w:lineRule="auto"/>
        <w:jc w:val="center"/>
        <w:rPr>
          <w:sz w:val="24"/>
          <w:szCs w:val="24"/>
          <w:lang w:val="en-MY"/>
        </w:rPr>
      </w:pPr>
    </w:p>
    <w:p w14:paraId="00181235" w14:textId="04C6BA3D" w:rsidR="00253BC1" w:rsidRDefault="00115272" w:rsidP="00253BC1">
      <w:pPr>
        <w:spacing w:after="0" w:line="240" w:lineRule="auto"/>
        <w:jc w:val="center"/>
        <w:rPr>
          <w:sz w:val="24"/>
          <w:szCs w:val="24"/>
          <w:lang w:val="en-MY"/>
        </w:rPr>
      </w:pPr>
      <w:r w:rsidRPr="00253BC1">
        <w:rPr>
          <w:sz w:val="24"/>
          <w:szCs w:val="24"/>
          <w:lang w:val="en-MY"/>
        </w:rPr>
        <w:t xml:space="preserve">Institute for Health Management, National Institutes of Health, Setia Alam, </w:t>
      </w:r>
    </w:p>
    <w:p w14:paraId="0DC8B476" w14:textId="58D50B1C" w:rsidR="00115272" w:rsidRPr="00253BC1" w:rsidRDefault="00253BC1" w:rsidP="00253BC1">
      <w:pPr>
        <w:spacing w:after="0" w:line="240" w:lineRule="auto"/>
        <w:jc w:val="center"/>
        <w:rPr>
          <w:sz w:val="24"/>
          <w:szCs w:val="24"/>
          <w:lang w:val="en-MY"/>
        </w:rPr>
      </w:pPr>
      <w:r>
        <w:rPr>
          <w:sz w:val="24"/>
          <w:szCs w:val="24"/>
          <w:lang w:val="en-MY"/>
        </w:rPr>
        <w:t xml:space="preserve">40170, </w:t>
      </w:r>
      <w:r w:rsidR="00115272" w:rsidRPr="00253BC1">
        <w:rPr>
          <w:sz w:val="24"/>
          <w:szCs w:val="24"/>
          <w:lang w:val="en-MY"/>
        </w:rPr>
        <w:t>Shah Alam, Selangor</w:t>
      </w:r>
    </w:p>
    <w:p w14:paraId="7E5E5A9A" w14:textId="77777777" w:rsidR="00253BC1" w:rsidRDefault="00253BC1" w:rsidP="00253BC1">
      <w:pPr>
        <w:jc w:val="both"/>
        <w:rPr>
          <w:b/>
          <w:bCs/>
          <w:sz w:val="24"/>
          <w:szCs w:val="24"/>
          <w:lang w:val="en-MY"/>
        </w:rPr>
      </w:pPr>
    </w:p>
    <w:p w14:paraId="5D4960F8" w14:textId="1E94A6C6" w:rsidR="00CF08EB" w:rsidRDefault="007677C7" w:rsidP="00253BC1">
      <w:pPr>
        <w:jc w:val="both"/>
        <w:rPr>
          <w:sz w:val="24"/>
          <w:szCs w:val="24"/>
          <w:lang w:val="en-MY"/>
        </w:rPr>
      </w:pPr>
      <w:r w:rsidRPr="00253BC1">
        <w:rPr>
          <w:b/>
          <w:bCs/>
          <w:sz w:val="24"/>
          <w:szCs w:val="24"/>
          <w:lang w:val="en-MY"/>
        </w:rPr>
        <w:t>Introduction</w:t>
      </w:r>
      <w:r w:rsidRPr="00253BC1">
        <w:rPr>
          <w:sz w:val="24"/>
          <w:szCs w:val="24"/>
          <w:lang w:val="en-MY"/>
        </w:rPr>
        <w:t xml:space="preserve">: Overcrowding </w:t>
      </w:r>
      <w:r w:rsidR="00AF6F6D">
        <w:rPr>
          <w:sz w:val="24"/>
          <w:szCs w:val="24"/>
          <w:lang w:val="en-MY"/>
        </w:rPr>
        <w:t xml:space="preserve">in emergency department (ED) </w:t>
      </w:r>
      <w:r w:rsidRPr="00253BC1">
        <w:rPr>
          <w:sz w:val="24"/>
          <w:szCs w:val="24"/>
          <w:lang w:val="en-MY"/>
        </w:rPr>
        <w:t xml:space="preserve">can lead to multiple negative effects such as long waiting time, patients leaving without treatment, medical </w:t>
      </w:r>
      <w:r w:rsidR="00AF6F6D" w:rsidRPr="00253BC1">
        <w:rPr>
          <w:sz w:val="24"/>
          <w:szCs w:val="24"/>
          <w:lang w:val="en-MY"/>
        </w:rPr>
        <w:t>errors,</w:t>
      </w:r>
      <w:r w:rsidR="00AF6F6D">
        <w:rPr>
          <w:sz w:val="24"/>
          <w:szCs w:val="24"/>
          <w:lang w:val="en-MY"/>
        </w:rPr>
        <w:t xml:space="preserve"> and</w:t>
      </w:r>
      <w:r w:rsidRPr="00253BC1">
        <w:rPr>
          <w:sz w:val="24"/>
          <w:szCs w:val="24"/>
          <w:lang w:val="en-MY"/>
        </w:rPr>
        <w:t xml:space="preserve"> poor patient outcomes</w:t>
      </w:r>
      <w:r w:rsidR="00AF6F6D">
        <w:rPr>
          <w:sz w:val="24"/>
          <w:szCs w:val="24"/>
          <w:lang w:val="en-MY"/>
        </w:rPr>
        <w:t xml:space="preserve">. </w:t>
      </w:r>
      <w:r w:rsidR="00AF6F6D" w:rsidRPr="00AF6F6D">
        <w:rPr>
          <w:sz w:val="24"/>
          <w:szCs w:val="24"/>
          <w:lang w:val="en-MY"/>
        </w:rPr>
        <w:t>Despite the efforts made to reduce waiting times, the overcrowding problem has remained unresolved. A wide range of strategies have been suggested by various parties to overcome ED overcrowding</w:t>
      </w:r>
      <w:r w:rsidR="00CF08EB">
        <w:rPr>
          <w:sz w:val="24"/>
          <w:szCs w:val="24"/>
          <w:lang w:val="en-MY"/>
        </w:rPr>
        <w:t xml:space="preserve"> globally</w:t>
      </w:r>
      <w:r w:rsidR="00AF6F6D" w:rsidRPr="00AF6F6D">
        <w:rPr>
          <w:sz w:val="24"/>
          <w:szCs w:val="24"/>
          <w:lang w:val="en-MY"/>
        </w:rPr>
        <w:t>.</w:t>
      </w:r>
      <w:r w:rsidR="00CF08EB">
        <w:rPr>
          <w:sz w:val="24"/>
          <w:szCs w:val="24"/>
          <w:lang w:val="en-MY"/>
        </w:rPr>
        <w:t xml:space="preserve"> </w:t>
      </w:r>
      <w:r w:rsidR="00B445F1">
        <w:rPr>
          <w:sz w:val="24"/>
          <w:szCs w:val="24"/>
          <w:lang w:val="en-MY"/>
        </w:rPr>
        <w:t>Little is known of the</w:t>
      </w:r>
      <w:r w:rsidR="00CF08EB">
        <w:rPr>
          <w:sz w:val="24"/>
          <w:szCs w:val="24"/>
          <w:lang w:val="en-MY"/>
        </w:rPr>
        <w:t xml:space="preserve"> implementation of these strategies in Malaysia since there is lack of comprehensive report on strategies used in </w:t>
      </w:r>
      <w:r w:rsidR="00B445F1" w:rsidRPr="00253BC1">
        <w:rPr>
          <w:sz w:val="24"/>
          <w:szCs w:val="24"/>
          <w:lang w:val="en-MY"/>
        </w:rPr>
        <w:t xml:space="preserve">Ministry of Health (MOH) </w:t>
      </w:r>
      <w:r w:rsidR="00CF08EB">
        <w:rPr>
          <w:sz w:val="24"/>
          <w:szCs w:val="24"/>
          <w:lang w:val="en-MY"/>
        </w:rPr>
        <w:t xml:space="preserve">hospitals. </w:t>
      </w:r>
    </w:p>
    <w:p w14:paraId="049DA537" w14:textId="7EFD9359" w:rsidR="007677C7" w:rsidRPr="00253BC1" w:rsidRDefault="007677C7" w:rsidP="00253BC1">
      <w:pPr>
        <w:jc w:val="both"/>
        <w:rPr>
          <w:sz w:val="24"/>
          <w:szCs w:val="24"/>
          <w:lang w:val="en-MY"/>
        </w:rPr>
      </w:pPr>
      <w:r w:rsidRPr="00253BC1">
        <w:rPr>
          <w:b/>
          <w:bCs/>
          <w:sz w:val="24"/>
          <w:szCs w:val="24"/>
          <w:lang w:val="en-MY"/>
        </w:rPr>
        <w:t>Objectives:</w:t>
      </w:r>
      <w:r w:rsidRPr="00253BC1">
        <w:rPr>
          <w:sz w:val="24"/>
          <w:szCs w:val="24"/>
          <w:lang w:val="en-MY"/>
        </w:rPr>
        <w:t xml:space="preserve"> The aim of this study is to </w:t>
      </w:r>
      <w:r w:rsidR="009F2887" w:rsidRPr="00253BC1">
        <w:rPr>
          <w:sz w:val="24"/>
          <w:szCs w:val="24"/>
          <w:lang w:val="en-MY"/>
        </w:rPr>
        <w:t xml:space="preserve">describe the strategies used to tackle overcrowding at ED globally </w:t>
      </w:r>
      <w:r w:rsidR="003A4120">
        <w:rPr>
          <w:sz w:val="24"/>
          <w:szCs w:val="24"/>
          <w:lang w:val="en-MY"/>
        </w:rPr>
        <w:t xml:space="preserve">compared to </w:t>
      </w:r>
      <w:r w:rsidR="009F2887" w:rsidRPr="00253BC1">
        <w:rPr>
          <w:sz w:val="24"/>
          <w:szCs w:val="24"/>
          <w:lang w:val="en-MY"/>
        </w:rPr>
        <w:t>MOH hospitals.</w:t>
      </w:r>
    </w:p>
    <w:p w14:paraId="2FB428A6" w14:textId="1C3C176C" w:rsidR="00115272" w:rsidRPr="00253BC1" w:rsidRDefault="001655F0" w:rsidP="00253BC1">
      <w:pPr>
        <w:jc w:val="both"/>
        <w:rPr>
          <w:sz w:val="24"/>
          <w:szCs w:val="24"/>
          <w:lang w:val="en-MY"/>
        </w:rPr>
      </w:pPr>
      <w:r w:rsidRPr="00253BC1">
        <w:rPr>
          <w:b/>
          <w:bCs/>
          <w:sz w:val="24"/>
          <w:szCs w:val="24"/>
          <w:lang w:val="en-MY"/>
        </w:rPr>
        <w:t>Methodology:</w:t>
      </w:r>
      <w:r w:rsidRPr="00253BC1">
        <w:rPr>
          <w:sz w:val="24"/>
          <w:szCs w:val="24"/>
          <w:lang w:val="en-MY"/>
        </w:rPr>
        <w:t xml:space="preserve"> </w:t>
      </w:r>
      <w:r w:rsidR="00A0514A" w:rsidRPr="00A0514A">
        <w:rPr>
          <w:sz w:val="24"/>
          <w:szCs w:val="24"/>
          <w:lang w:val="en-MY"/>
        </w:rPr>
        <w:t xml:space="preserve">This </w:t>
      </w:r>
      <w:r w:rsidR="00A0514A">
        <w:rPr>
          <w:sz w:val="24"/>
          <w:szCs w:val="24"/>
          <w:lang w:val="en-MY"/>
        </w:rPr>
        <w:t xml:space="preserve">is a </w:t>
      </w:r>
      <w:r w:rsidR="00A0514A" w:rsidRPr="00A0514A">
        <w:rPr>
          <w:sz w:val="24"/>
          <w:szCs w:val="24"/>
          <w:lang w:val="en-MY"/>
        </w:rPr>
        <w:t xml:space="preserve">cross-sectional </w:t>
      </w:r>
      <w:r w:rsidR="00A0514A">
        <w:rPr>
          <w:sz w:val="24"/>
          <w:szCs w:val="24"/>
          <w:lang w:val="en-MY"/>
        </w:rPr>
        <w:t xml:space="preserve">study </w:t>
      </w:r>
      <w:r w:rsidR="00A0514A" w:rsidRPr="00A0514A">
        <w:rPr>
          <w:sz w:val="24"/>
          <w:szCs w:val="24"/>
          <w:lang w:val="en-MY"/>
        </w:rPr>
        <w:t xml:space="preserve">design, divided into two sections. The first section is a scoping review of global strategies implemented in </w:t>
      </w:r>
      <w:r w:rsidR="00A0514A">
        <w:rPr>
          <w:sz w:val="24"/>
          <w:szCs w:val="24"/>
          <w:lang w:val="en-MY"/>
        </w:rPr>
        <w:t>ED</w:t>
      </w:r>
      <w:r w:rsidR="00A0514A" w:rsidRPr="00A0514A">
        <w:rPr>
          <w:sz w:val="24"/>
          <w:szCs w:val="24"/>
          <w:lang w:val="en-MY"/>
        </w:rPr>
        <w:t xml:space="preserve"> to address overcrowding. The second section involves a self-administered checklist completed by all 138 public hospitals under the </w:t>
      </w:r>
      <w:r w:rsidR="00A0514A">
        <w:rPr>
          <w:sz w:val="24"/>
          <w:szCs w:val="24"/>
          <w:lang w:val="en-MY"/>
        </w:rPr>
        <w:t>MOH</w:t>
      </w:r>
      <w:r w:rsidR="00A0514A" w:rsidRPr="00A0514A">
        <w:rPr>
          <w:sz w:val="24"/>
          <w:szCs w:val="24"/>
          <w:lang w:val="en-MY"/>
        </w:rPr>
        <w:t xml:space="preserve"> (excluding special institutions), documenting the strategies their EDs use to manage overcrowding. </w:t>
      </w:r>
      <w:r w:rsidR="00480284" w:rsidRPr="00480284">
        <w:rPr>
          <w:sz w:val="24"/>
          <w:szCs w:val="24"/>
          <w:lang w:val="en-MY"/>
        </w:rPr>
        <w:t>The data was collected from October 2023 to February 2024</w:t>
      </w:r>
      <w:r w:rsidR="00775444">
        <w:rPr>
          <w:sz w:val="24"/>
          <w:szCs w:val="24"/>
          <w:lang w:val="en-MY"/>
        </w:rPr>
        <w:t xml:space="preserve">. </w:t>
      </w:r>
      <w:r w:rsidR="002A2444">
        <w:rPr>
          <w:sz w:val="24"/>
          <w:szCs w:val="24"/>
          <w:lang w:val="en-MY"/>
        </w:rPr>
        <w:t>D</w:t>
      </w:r>
      <w:r w:rsidR="00A0514A" w:rsidRPr="00A0514A">
        <w:rPr>
          <w:sz w:val="24"/>
          <w:szCs w:val="24"/>
          <w:lang w:val="en-MY"/>
        </w:rPr>
        <w:t>escriptive and thematic analyses were conducted to interpret the findings</w:t>
      </w:r>
      <w:r w:rsidR="00480284">
        <w:rPr>
          <w:sz w:val="24"/>
          <w:szCs w:val="24"/>
          <w:lang w:val="en-MY"/>
        </w:rPr>
        <w:t xml:space="preserve">. </w:t>
      </w:r>
      <w:r w:rsidR="00A0514A" w:rsidRPr="00A0514A">
        <w:rPr>
          <w:sz w:val="24"/>
          <w:szCs w:val="24"/>
          <w:lang w:val="en-MY"/>
        </w:rPr>
        <w:t xml:space="preserve">The strategies were </w:t>
      </w:r>
      <w:r w:rsidR="00A0514A">
        <w:rPr>
          <w:sz w:val="24"/>
          <w:szCs w:val="24"/>
          <w:lang w:val="en-MY"/>
        </w:rPr>
        <w:t>further</w:t>
      </w:r>
      <w:r w:rsidR="00A0514A" w:rsidRPr="00A0514A">
        <w:rPr>
          <w:sz w:val="24"/>
          <w:szCs w:val="24"/>
          <w:lang w:val="en-MY"/>
        </w:rPr>
        <w:t xml:space="preserve"> mapped according to the ED crowding </w:t>
      </w:r>
      <w:r w:rsidR="00F62A50">
        <w:rPr>
          <w:sz w:val="24"/>
          <w:szCs w:val="24"/>
          <w:lang w:val="en-MY"/>
        </w:rPr>
        <w:t>model by Asplin et al (2003)</w:t>
      </w:r>
      <w:r w:rsidR="00A0514A" w:rsidRPr="00A0514A">
        <w:rPr>
          <w:sz w:val="24"/>
          <w:szCs w:val="24"/>
          <w:lang w:val="en-MY"/>
        </w:rPr>
        <w:t xml:space="preserve"> </w:t>
      </w:r>
      <w:r w:rsidR="00A0514A">
        <w:rPr>
          <w:sz w:val="24"/>
          <w:szCs w:val="24"/>
          <w:lang w:val="en-MY"/>
        </w:rPr>
        <w:t>comprises of</w:t>
      </w:r>
      <w:r w:rsidR="00A0514A" w:rsidRPr="00A0514A">
        <w:rPr>
          <w:sz w:val="24"/>
          <w:szCs w:val="24"/>
          <w:lang w:val="en-MY"/>
        </w:rPr>
        <w:t xml:space="preserve"> three components: input, throughput, and output</w:t>
      </w:r>
      <w:r w:rsidR="00A0514A">
        <w:rPr>
          <w:sz w:val="24"/>
          <w:szCs w:val="24"/>
          <w:lang w:val="en-MY"/>
        </w:rPr>
        <w:t xml:space="preserve">. </w:t>
      </w:r>
    </w:p>
    <w:p w14:paraId="7B144159" w14:textId="610AAC4D" w:rsidR="00CE0225" w:rsidRDefault="00115272" w:rsidP="00CE0225">
      <w:pPr>
        <w:jc w:val="both"/>
        <w:rPr>
          <w:sz w:val="24"/>
          <w:szCs w:val="24"/>
          <w:lang w:val="en-MY"/>
        </w:rPr>
      </w:pPr>
      <w:r w:rsidRPr="00CE0225">
        <w:rPr>
          <w:b/>
          <w:bCs/>
          <w:sz w:val="24"/>
          <w:szCs w:val="24"/>
          <w:lang w:val="en-MY"/>
        </w:rPr>
        <w:t>Result:</w:t>
      </w:r>
      <w:r w:rsidRPr="00253BC1">
        <w:rPr>
          <w:sz w:val="24"/>
          <w:szCs w:val="24"/>
          <w:lang w:val="en-MY"/>
        </w:rPr>
        <w:t xml:space="preserve"> </w:t>
      </w:r>
      <w:r w:rsidR="00CE0225">
        <w:rPr>
          <w:sz w:val="24"/>
          <w:szCs w:val="24"/>
          <w:lang w:val="en-MY"/>
        </w:rPr>
        <w:t xml:space="preserve"> </w:t>
      </w:r>
      <w:r w:rsidR="00E42130" w:rsidRPr="00E42130">
        <w:rPr>
          <w:sz w:val="24"/>
          <w:szCs w:val="24"/>
          <w:lang w:val="en-MY"/>
        </w:rPr>
        <w:t>Findings from the scoping review indicate that the majority of strategies fall under the throughput component (61.7%), followed by output (22.8%) and input (15.5%).</w:t>
      </w:r>
      <w:r w:rsidR="00E42130" w:rsidRPr="00E42130">
        <w:t xml:space="preserve"> </w:t>
      </w:r>
      <w:r w:rsidR="001477E3">
        <w:rPr>
          <w:sz w:val="24"/>
          <w:szCs w:val="24"/>
          <w:lang w:val="en-MY"/>
        </w:rPr>
        <w:t>Contrari</w:t>
      </w:r>
      <w:r w:rsidR="00E42130">
        <w:rPr>
          <w:sz w:val="24"/>
          <w:szCs w:val="24"/>
          <w:lang w:val="en-MY"/>
        </w:rPr>
        <w:t>ly</w:t>
      </w:r>
      <w:r w:rsidR="00E42130" w:rsidRPr="00E42130">
        <w:rPr>
          <w:sz w:val="24"/>
          <w:szCs w:val="24"/>
          <w:lang w:val="en-MY"/>
        </w:rPr>
        <w:t>, output strategies are more</w:t>
      </w:r>
      <w:r w:rsidR="00CF08EB">
        <w:rPr>
          <w:sz w:val="24"/>
          <w:szCs w:val="24"/>
          <w:lang w:val="en-MY"/>
        </w:rPr>
        <w:t xml:space="preserve"> </w:t>
      </w:r>
      <w:r w:rsidR="00CF08EB" w:rsidRPr="00CF08EB">
        <w:rPr>
          <w:sz w:val="24"/>
          <w:szCs w:val="24"/>
          <w:lang w:val="en-MY"/>
        </w:rPr>
        <w:t>prominent</w:t>
      </w:r>
      <w:r w:rsidR="00CF08EB" w:rsidRPr="00CF08EB">
        <w:rPr>
          <w:rStyle w:val="CommentReference"/>
          <w:sz w:val="24"/>
          <w:szCs w:val="24"/>
        </w:rPr>
        <w:t xml:space="preserve"> in</w:t>
      </w:r>
      <w:r w:rsidR="00E42130" w:rsidRPr="00CF08EB">
        <w:rPr>
          <w:sz w:val="24"/>
          <w:szCs w:val="24"/>
          <w:lang w:val="en-MY"/>
        </w:rPr>
        <w:t xml:space="preserve"> MOH</w:t>
      </w:r>
      <w:r w:rsidR="00E42130" w:rsidRPr="00E42130">
        <w:rPr>
          <w:sz w:val="24"/>
          <w:szCs w:val="24"/>
          <w:lang w:val="en-MY"/>
        </w:rPr>
        <w:t>, accounting for 46.4%, followed by throughput (37.3%) and input (16.3%).</w:t>
      </w:r>
    </w:p>
    <w:p w14:paraId="17461347" w14:textId="579466D5" w:rsidR="00CC36C8" w:rsidRDefault="00E42130" w:rsidP="00253BC1">
      <w:pPr>
        <w:jc w:val="both"/>
        <w:rPr>
          <w:sz w:val="24"/>
          <w:szCs w:val="24"/>
          <w:lang w:val="en-MY"/>
        </w:rPr>
      </w:pPr>
      <w:r w:rsidRPr="00E42130">
        <w:rPr>
          <w:b/>
          <w:bCs/>
          <w:sz w:val="24"/>
          <w:szCs w:val="24"/>
          <w:lang w:val="en-MY"/>
        </w:rPr>
        <w:t>Conclusion:</w:t>
      </w:r>
      <w:r>
        <w:rPr>
          <w:sz w:val="24"/>
          <w:szCs w:val="24"/>
          <w:lang w:val="en-MY"/>
        </w:rPr>
        <w:t xml:space="preserve"> </w:t>
      </w:r>
      <w:r w:rsidR="00F62A50" w:rsidRPr="00F62A50">
        <w:rPr>
          <w:sz w:val="24"/>
          <w:szCs w:val="24"/>
          <w:lang w:val="en-MY"/>
        </w:rPr>
        <w:t xml:space="preserve">Most of the strategies implemented globally focus on the throughput component within the ED, while in MOH, most of the hospitals emphasise </w:t>
      </w:r>
      <w:r w:rsidR="001477E3">
        <w:rPr>
          <w:sz w:val="24"/>
          <w:szCs w:val="24"/>
          <w:lang w:val="en-MY"/>
        </w:rPr>
        <w:t xml:space="preserve">on </w:t>
      </w:r>
      <w:r w:rsidR="00F62A50" w:rsidRPr="00F62A50">
        <w:rPr>
          <w:sz w:val="24"/>
          <w:szCs w:val="24"/>
          <w:lang w:val="en-MY"/>
        </w:rPr>
        <w:t>improving the output component. This may be influenced by MOH's focus on reducing bed waiting time</w:t>
      </w:r>
      <w:r w:rsidR="004B6913">
        <w:rPr>
          <w:sz w:val="24"/>
          <w:szCs w:val="24"/>
          <w:lang w:val="en-MY"/>
        </w:rPr>
        <w:t xml:space="preserve"> which falls under the output component</w:t>
      </w:r>
      <w:r w:rsidR="00F62A50" w:rsidRPr="00F62A50">
        <w:rPr>
          <w:sz w:val="24"/>
          <w:szCs w:val="24"/>
          <w:lang w:val="en-MY"/>
        </w:rPr>
        <w:t>; hence, much more effort was made in</w:t>
      </w:r>
      <w:r w:rsidR="00F62A50">
        <w:rPr>
          <w:sz w:val="24"/>
          <w:szCs w:val="24"/>
          <w:lang w:val="en-MY"/>
        </w:rPr>
        <w:t xml:space="preserve"> this specific</w:t>
      </w:r>
      <w:r w:rsidR="00F62A50" w:rsidRPr="00F62A50">
        <w:rPr>
          <w:sz w:val="24"/>
          <w:szCs w:val="24"/>
          <w:lang w:val="en-MY"/>
        </w:rPr>
        <w:t xml:space="preserve"> component</w:t>
      </w:r>
      <w:r w:rsidR="00F62A50">
        <w:rPr>
          <w:sz w:val="24"/>
          <w:szCs w:val="24"/>
          <w:lang w:val="en-MY"/>
        </w:rPr>
        <w:t xml:space="preserve"> as compared to others</w:t>
      </w:r>
      <w:r w:rsidR="00F62A50" w:rsidRPr="00F62A50">
        <w:rPr>
          <w:sz w:val="24"/>
          <w:szCs w:val="24"/>
          <w:lang w:val="en-MY"/>
        </w:rPr>
        <w:t>.</w:t>
      </w:r>
      <w:r w:rsidR="00F62A50">
        <w:rPr>
          <w:sz w:val="24"/>
          <w:szCs w:val="24"/>
          <w:lang w:val="en-MY"/>
        </w:rPr>
        <w:t xml:space="preserve"> </w:t>
      </w:r>
      <w:r w:rsidR="00CC36C8" w:rsidRPr="00CC36C8">
        <w:rPr>
          <w:sz w:val="24"/>
          <w:szCs w:val="24"/>
          <w:lang w:val="en-MY"/>
        </w:rPr>
        <w:t>As a recommendation, it is suggested that the MOH address</w:t>
      </w:r>
      <w:r w:rsidR="00077A8C">
        <w:rPr>
          <w:sz w:val="24"/>
          <w:szCs w:val="24"/>
          <w:lang w:val="en-MY"/>
        </w:rPr>
        <w:t>es</w:t>
      </w:r>
      <w:r w:rsidR="00CC36C8" w:rsidRPr="00CC36C8">
        <w:rPr>
          <w:sz w:val="24"/>
          <w:szCs w:val="24"/>
          <w:lang w:val="en-MY"/>
        </w:rPr>
        <w:t xml:space="preserve"> all three components</w:t>
      </w:r>
      <w:r w:rsidR="00077A8C">
        <w:rPr>
          <w:sz w:val="24"/>
          <w:szCs w:val="24"/>
          <w:lang w:val="en-MY"/>
        </w:rPr>
        <w:t xml:space="preserve"> in</w:t>
      </w:r>
      <w:r w:rsidR="004B6913">
        <w:rPr>
          <w:sz w:val="24"/>
          <w:szCs w:val="24"/>
          <w:lang w:val="en-MY"/>
        </w:rPr>
        <w:t xml:space="preserve"> determining</w:t>
      </w:r>
      <w:r w:rsidR="00077A8C">
        <w:rPr>
          <w:sz w:val="24"/>
          <w:szCs w:val="24"/>
          <w:lang w:val="en-MY"/>
        </w:rPr>
        <w:t xml:space="preserve"> strategies </w:t>
      </w:r>
      <w:r w:rsidR="004B6913">
        <w:rPr>
          <w:sz w:val="24"/>
          <w:szCs w:val="24"/>
          <w:lang w:val="en-MY"/>
        </w:rPr>
        <w:t>for</w:t>
      </w:r>
      <w:r w:rsidR="00077A8C">
        <w:rPr>
          <w:sz w:val="24"/>
          <w:szCs w:val="24"/>
          <w:lang w:val="en-MY"/>
        </w:rPr>
        <w:t xml:space="preserve"> the EDs</w:t>
      </w:r>
      <w:r w:rsidR="00CC36C8" w:rsidRPr="00CC36C8">
        <w:rPr>
          <w:sz w:val="24"/>
          <w:szCs w:val="24"/>
          <w:lang w:val="en-MY"/>
        </w:rPr>
        <w:t xml:space="preserve">, thereby ensuring a smoother patient </w:t>
      </w:r>
      <w:r w:rsidR="00775444" w:rsidRPr="00CC36C8">
        <w:rPr>
          <w:sz w:val="24"/>
          <w:szCs w:val="24"/>
          <w:lang w:val="en-MY"/>
        </w:rPr>
        <w:t>flow,</w:t>
      </w:r>
      <w:r w:rsidR="00CC36C8" w:rsidRPr="00CC36C8">
        <w:rPr>
          <w:sz w:val="24"/>
          <w:szCs w:val="24"/>
          <w:lang w:val="en-MY"/>
        </w:rPr>
        <w:t xml:space="preserve"> and improving overall service delivery</w:t>
      </w:r>
      <w:r w:rsidR="00CC36C8">
        <w:rPr>
          <w:sz w:val="24"/>
          <w:szCs w:val="24"/>
          <w:lang w:val="en-MY"/>
        </w:rPr>
        <w:t xml:space="preserve">. </w:t>
      </w:r>
    </w:p>
    <w:p w14:paraId="1C7584D4" w14:textId="09D9EA3E" w:rsidR="009F2887" w:rsidRDefault="00CC36C8" w:rsidP="00253BC1">
      <w:pPr>
        <w:jc w:val="both"/>
        <w:rPr>
          <w:sz w:val="24"/>
          <w:szCs w:val="24"/>
          <w:lang w:val="en-MY"/>
        </w:rPr>
      </w:pPr>
      <w:r w:rsidRPr="00480284">
        <w:rPr>
          <w:b/>
          <w:bCs/>
          <w:sz w:val="24"/>
          <w:szCs w:val="24"/>
          <w:lang w:val="en-MY"/>
        </w:rPr>
        <w:t>Keywords:</w:t>
      </w:r>
      <w:r>
        <w:rPr>
          <w:sz w:val="24"/>
          <w:szCs w:val="24"/>
          <w:lang w:val="en-MY"/>
        </w:rPr>
        <w:t xml:space="preserve"> emergency department, overcrowding, strategies </w:t>
      </w:r>
    </w:p>
    <w:p w14:paraId="13424DF2" w14:textId="77777777" w:rsidR="00DA658D" w:rsidRPr="00DA658D" w:rsidRDefault="00DA658D" w:rsidP="00DA658D">
      <w:pPr>
        <w:jc w:val="both"/>
        <w:rPr>
          <w:sz w:val="24"/>
          <w:szCs w:val="24"/>
          <w:lang w:val="en-MY"/>
        </w:rPr>
      </w:pPr>
    </w:p>
    <w:p w14:paraId="19E6E35E" w14:textId="3B2EA124" w:rsidR="00CE0225" w:rsidRPr="00253BC1" w:rsidRDefault="00CC36C8">
      <w:pPr>
        <w:jc w:val="both"/>
        <w:rPr>
          <w:sz w:val="24"/>
          <w:szCs w:val="24"/>
          <w:lang w:val="en-MY"/>
        </w:rPr>
      </w:pPr>
      <w:r>
        <w:rPr>
          <w:sz w:val="24"/>
          <w:szCs w:val="24"/>
          <w:lang w:val="en-MY"/>
        </w:rPr>
        <w:t>(3</w:t>
      </w:r>
      <w:r w:rsidR="00CC26F3">
        <w:rPr>
          <w:sz w:val="24"/>
          <w:szCs w:val="24"/>
          <w:lang w:val="en-MY"/>
        </w:rPr>
        <w:t>43</w:t>
      </w:r>
      <w:r>
        <w:rPr>
          <w:sz w:val="24"/>
          <w:szCs w:val="24"/>
          <w:lang w:val="en-MY"/>
        </w:rPr>
        <w:t xml:space="preserve"> words)</w:t>
      </w:r>
    </w:p>
    <w:sectPr w:rsidR="00CE0225" w:rsidRPr="00253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15"/>
    <w:rsid w:val="000273CD"/>
    <w:rsid w:val="00077A8C"/>
    <w:rsid w:val="000B43B4"/>
    <w:rsid w:val="000D608A"/>
    <w:rsid w:val="00115272"/>
    <w:rsid w:val="001477E3"/>
    <w:rsid w:val="001655F0"/>
    <w:rsid w:val="001A6884"/>
    <w:rsid w:val="00253BC1"/>
    <w:rsid w:val="00270F5A"/>
    <w:rsid w:val="002A2444"/>
    <w:rsid w:val="002F7E46"/>
    <w:rsid w:val="0031137C"/>
    <w:rsid w:val="00385A5B"/>
    <w:rsid w:val="00386DF4"/>
    <w:rsid w:val="003A4120"/>
    <w:rsid w:val="003C72B2"/>
    <w:rsid w:val="00410FDB"/>
    <w:rsid w:val="00422BF3"/>
    <w:rsid w:val="00480284"/>
    <w:rsid w:val="004B6913"/>
    <w:rsid w:val="00555914"/>
    <w:rsid w:val="0062355A"/>
    <w:rsid w:val="0065776E"/>
    <w:rsid w:val="006A6E67"/>
    <w:rsid w:val="006E711B"/>
    <w:rsid w:val="007677C7"/>
    <w:rsid w:val="00775444"/>
    <w:rsid w:val="009A6C35"/>
    <w:rsid w:val="009F006A"/>
    <w:rsid w:val="009F2887"/>
    <w:rsid w:val="00A0514A"/>
    <w:rsid w:val="00A25742"/>
    <w:rsid w:val="00AF6F6D"/>
    <w:rsid w:val="00B02B13"/>
    <w:rsid w:val="00B445F1"/>
    <w:rsid w:val="00C90A15"/>
    <w:rsid w:val="00CC26F3"/>
    <w:rsid w:val="00CC36C8"/>
    <w:rsid w:val="00CE0225"/>
    <w:rsid w:val="00CF08EB"/>
    <w:rsid w:val="00D57445"/>
    <w:rsid w:val="00DA658D"/>
    <w:rsid w:val="00E42130"/>
    <w:rsid w:val="00EF386A"/>
    <w:rsid w:val="00F6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B499"/>
  <w15:chartTrackingRefBased/>
  <w15:docId w15:val="{5A1E6806-94EA-409E-9FAD-A3E9FCDF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2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44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444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445F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 Anis Shazura Bt Indera Putera</dc:creator>
  <cp:keywords/>
  <dc:description/>
  <cp:lastModifiedBy>Ku Anis Shazura Bt Indera Putera</cp:lastModifiedBy>
  <cp:revision>5</cp:revision>
  <dcterms:created xsi:type="dcterms:W3CDTF">2024-05-27T08:22:00Z</dcterms:created>
  <dcterms:modified xsi:type="dcterms:W3CDTF">2024-05-28T01:05:00Z</dcterms:modified>
</cp:coreProperties>
</file>