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8D72F" w14:textId="651F81E7" w:rsidR="00E87C06" w:rsidRPr="00AE0ED1" w:rsidRDefault="00724F29" w:rsidP="00E87C06">
      <w:pPr>
        <w:pStyle w:val="NormalWeb"/>
        <w:rPr>
          <w:b/>
          <w:bCs/>
        </w:rPr>
      </w:pPr>
      <w:r>
        <w:rPr>
          <w:b/>
          <w:bCs/>
        </w:rPr>
        <w:t xml:space="preserve">Sport medicine: </w:t>
      </w:r>
      <w:r w:rsidR="00E87C06" w:rsidRPr="00AE0ED1">
        <w:rPr>
          <w:b/>
          <w:bCs/>
        </w:rPr>
        <w:t>"</w:t>
      </w:r>
      <w:r w:rsidR="00E87C06">
        <w:rPr>
          <w:b/>
          <w:bCs/>
        </w:rPr>
        <w:t>Unfortunate Rugby Player</w:t>
      </w:r>
      <w:r w:rsidR="00724B74">
        <w:rPr>
          <w:b/>
          <w:bCs/>
        </w:rPr>
        <w:t xml:space="preserve"> after Devastating Tackle</w:t>
      </w:r>
      <w:r w:rsidR="00E87C06" w:rsidRPr="00AE0ED1">
        <w:rPr>
          <w:b/>
          <w:bCs/>
        </w:rPr>
        <w:t>"</w:t>
      </w:r>
    </w:p>
    <w:p w14:paraId="2D19D240" w14:textId="4C5376DB" w:rsidR="00364744" w:rsidRPr="000D5CE9" w:rsidRDefault="00364744" w:rsidP="00364744">
      <w:pPr>
        <w:pStyle w:val="NormalWeb"/>
        <w:rPr>
          <w:b/>
          <w:bCs/>
        </w:rPr>
      </w:pPr>
    </w:p>
    <w:p w14:paraId="52A39972" w14:textId="77777777" w:rsidR="00364744" w:rsidRPr="000D5CE9" w:rsidRDefault="00364744" w:rsidP="00364744">
      <w:pPr>
        <w:pStyle w:val="NormalWeb"/>
      </w:pPr>
      <w:r w:rsidRPr="000D5CE9">
        <w:rPr>
          <w:b/>
          <w:bCs/>
        </w:rPr>
        <w:t>Introduction</w:t>
      </w:r>
      <w:r w:rsidRPr="000D5CE9">
        <w:t xml:space="preserve">: Due to the physical nature of rugby, players are susceptible to multiple injuries. The incidence of chest wall injuries and pneumothorax in rugby ranges from 4-5% and 1.5-3%, respectively. </w:t>
      </w:r>
    </w:p>
    <w:p w14:paraId="69428D18" w14:textId="5A888D4B" w:rsidR="00364744" w:rsidRPr="005259A6" w:rsidRDefault="00364744" w:rsidP="00364744">
      <w:pPr>
        <w:pStyle w:val="NormalWeb"/>
      </w:pPr>
      <w:r w:rsidRPr="000D5CE9">
        <w:rPr>
          <w:b/>
          <w:bCs/>
        </w:rPr>
        <w:t xml:space="preserve">Case </w:t>
      </w:r>
      <w:r w:rsidRPr="005259A6">
        <w:rPr>
          <w:b/>
          <w:bCs/>
        </w:rPr>
        <w:t>Description</w:t>
      </w:r>
      <w:r w:rsidRPr="005259A6">
        <w:t xml:space="preserve">: A 24-year-old male rugby player complained of severe back pain and breathlessness following a rugby tournament. He reported the injuries occurred after he attempted to tackle his opponent using his right shoulder. He was immediately transported to our Emergency Department by a paramedic team </w:t>
      </w:r>
      <w:r w:rsidR="000D5CE9" w:rsidRPr="005259A6">
        <w:t xml:space="preserve">stationed </w:t>
      </w:r>
      <w:r w:rsidRPr="005259A6">
        <w:t xml:space="preserve">at the field after assessment. </w:t>
      </w:r>
      <w:r w:rsidR="000D5CE9" w:rsidRPr="005259A6">
        <w:t>Upon arrival, h</w:t>
      </w:r>
      <w:r w:rsidRPr="005259A6">
        <w:t>e exhibited signs of pain but remained vitally stable. Physical examination revealed bruises on the right posterior upper torso and shoulder</w:t>
      </w:r>
      <w:r w:rsidR="00EC3E1C" w:rsidRPr="005259A6">
        <w:t xml:space="preserve"> along with positive tenderness in the right posterior chest wall</w:t>
      </w:r>
      <w:r w:rsidRPr="005259A6">
        <w:t>. Other systemic examinations were unremarkable. Pain management was given before undergoing a Chest X-ray. The imaging revealed multiple right rib fractures; 5</w:t>
      </w:r>
      <w:r w:rsidRPr="005259A6">
        <w:rPr>
          <w:vertAlign w:val="superscript"/>
        </w:rPr>
        <w:t>th</w:t>
      </w:r>
      <w:r w:rsidRPr="005259A6">
        <w:t xml:space="preserve"> to 8</w:t>
      </w:r>
      <w:r w:rsidRPr="005259A6">
        <w:rPr>
          <w:vertAlign w:val="superscript"/>
        </w:rPr>
        <w:t>th</w:t>
      </w:r>
      <w:r w:rsidRPr="005259A6">
        <w:t xml:space="preserve"> rib with a pneumothorax. No signs of hemothorax or lung contusion were </w:t>
      </w:r>
      <w:r w:rsidR="00A87F59" w:rsidRPr="005259A6">
        <w:t>observed</w:t>
      </w:r>
      <w:r w:rsidRPr="005259A6">
        <w:t>. With the patient's consent, a right thoracostomy tube was inserted under sedation and local anesthesia.</w:t>
      </w:r>
    </w:p>
    <w:p w14:paraId="392BB407" w14:textId="1A11F8F0" w:rsidR="00364744" w:rsidRPr="005259A6" w:rsidRDefault="00364744" w:rsidP="00364744">
      <w:pPr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259A6">
        <w:rPr>
          <w:rFonts w:ascii="Times New Roman" w:hAnsi="Times New Roman" w:cs="Times New Roman"/>
          <w:b/>
          <w:bCs/>
          <w:sz w:val="24"/>
          <w:szCs w:val="24"/>
        </w:rPr>
        <w:t xml:space="preserve">Discussion: </w:t>
      </w:r>
      <w:r w:rsidR="00C3379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In rugby, the most common injuries </w:t>
      </w:r>
      <w:r w:rsidR="00E87C0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happen</w:t>
      </w:r>
      <w:r w:rsidR="00C3379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during </w:t>
      </w:r>
      <w:r w:rsidR="00E87C0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 tackle, when</w:t>
      </w:r>
      <w:r w:rsidR="000D5CE9" w:rsidRPr="005259A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the great forces </w:t>
      </w:r>
      <w:r w:rsidR="00E87C0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are </w:t>
      </w:r>
      <w:r w:rsidR="000D5CE9" w:rsidRPr="005259A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released when 1 player makes contact with an opponent</w:t>
      </w:r>
      <w:r w:rsidRPr="005259A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5259A6">
        <w:rPr>
          <w:rFonts w:ascii="Times New Roman" w:hAnsi="Times New Roman" w:cs="Times New Roman"/>
          <w:color w:val="343E48"/>
          <w:sz w:val="24"/>
          <w:szCs w:val="24"/>
          <w:shd w:val="clear" w:color="auto" w:fill="FFFFFF"/>
        </w:rPr>
        <w:t xml:space="preserve"> Rib fractures are typically caused by direct force contact resulting in immediate pain and localized tenderness as experienced by this patient.</w:t>
      </w:r>
      <w:r w:rsidRPr="005259A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8905773"/>
      <w:r w:rsidRPr="005259A6">
        <w:rPr>
          <w:rFonts w:ascii="Times New Roman" w:hAnsi="Times New Roman" w:cs="Times New Roman"/>
          <w:sz w:val="24"/>
          <w:szCs w:val="24"/>
          <w:lang w:val="en-MY" w:eastAsia="en-MY"/>
        </w:rPr>
        <w:t xml:space="preserve">A </w:t>
      </w:r>
      <w:r w:rsidRPr="005259A6">
        <w:rPr>
          <w:rFonts w:ascii="Times New Roman" w:hAnsi="Times New Roman" w:cs="Times New Roman"/>
          <w:sz w:val="24"/>
          <w:szCs w:val="24"/>
        </w:rPr>
        <w:t>simple pneumothorax is rarely life-threatening, but it can develop into a tension pneumothorax, which can be fatal.</w:t>
      </w:r>
      <w:bookmarkStart w:id="1" w:name="_Hlk168907468"/>
      <w:r w:rsidR="005259A6" w:rsidRPr="005259A6">
        <w:rPr>
          <w:rFonts w:ascii="Times New Roman" w:hAnsi="Times New Roman" w:cs="Times New Roman"/>
          <w:sz w:val="24"/>
          <w:szCs w:val="24"/>
        </w:rPr>
        <w:t xml:space="preserve"> Tension pneumothorax happens when air accumulates in the pleural spac</w:t>
      </w:r>
      <w:r w:rsidR="005259A6">
        <w:rPr>
          <w:rFonts w:ascii="Times New Roman" w:hAnsi="Times New Roman" w:cs="Times New Roman"/>
          <w:sz w:val="24"/>
          <w:szCs w:val="24"/>
        </w:rPr>
        <w:t xml:space="preserve">e </w:t>
      </w:r>
      <w:r w:rsidR="005259A6" w:rsidRPr="005259A6">
        <w:rPr>
          <w:rFonts w:ascii="Times New Roman" w:hAnsi="Times New Roman" w:cs="Times New Roman"/>
          <w:sz w:val="24"/>
          <w:szCs w:val="24"/>
        </w:rPr>
        <w:t>leading to increased intrathoracic pressure which can impede venous return and decrease cardiac output.</w:t>
      </w:r>
      <w:r w:rsidR="005259A6" w:rsidRPr="005259A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5259A6">
        <w:rPr>
          <w:rFonts w:ascii="Times New Roman" w:hAnsi="Times New Roman" w:cs="Times New Roman"/>
          <w:sz w:val="24"/>
          <w:szCs w:val="24"/>
          <w14:ligatures w14:val="standardContextual"/>
        </w:rPr>
        <w:t>An urgent thoracic decompression is required to reduce pressure.</w:t>
      </w:r>
      <w:bookmarkEnd w:id="1"/>
      <w:r w:rsidRPr="005259A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bookmarkEnd w:id="0"/>
      <w:r w:rsidR="005259A6">
        <w:rPr>
          <w:rFonts w:ascii="Times New Roman" w:hAnsi="Times New Roman" w:cs="Times New Roman"/>
          <w:sz w:val="24"/>
          <w:szCs w:val="24"/>
        </w:rPr>
        <w:t xml:space="preserve">In this case, the traumatic pneumothorax </w:t>
      </w:r>
      <w:r w:rsidR="005259A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is related to an </w:t>
      </w:r>
      <w:r w:rsidR="000F3A8E" w:rsidRPr="005259A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acceleration-deceleration </w:t>
      </w:r>
      <w:r w:rsidR="005259A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injury or caused by a direct blow during tackling. </w:t>
      </w:r>
      <w:r w:rsidR="005259A6" w:rsidRPr="005259A6">
        <w:rPr>
          <w:rFonts w:ascii="Times New Roman" w:eastAsia="Times New Roman" w:hAnsi="Times New Roman" w:cs="Times New Roman"/>
          <w:kern w:val="0"/>
          <w:sz w:val="24"/>
          <w:szCs w:val="24"/>
          <w:lang w:val="en-MY" w:eastAsia="en-MY"/>
        </w:rPr>
        <w:t xml:space="preserve">Although sports-related chest trauma is infrequent, </w:t>
      </w:r>
      <w:r w:rsidR="005259A6" w:rsidRPr="005259A6">
        <w:rPr>
          <w:rFonts w:ascii="Times New Roman" w:hAnsi="Times New Roman" w:cs="Times New Roman"/>
          <w:sz w:val="24"/>
          <w:szCs w:val="24"/>
          <w:lang w:val="en-MY" w:eastAsia="en-MY"/>
        </w:rPr>
        <w:t>we</w:t>
      </w:r>
      <w:r w:rsidR="005259A6" w:rsidRPr="005259A6">
        <w:rPr>
          <w:rFonts w:ascii="Times New Roman" w:eastAsia="Times New Roman" w:hAnsi="Times New Roman" w:cs="Times New Roman"/>
          <w:kern w:val="0"/>
          <w:sz w:val="24"/>
          <w:szCs w:val="24"/>
          <w:lang w:val="en-MY" w:eastAsia="en-MY"/>
        </w:rPr>
        <w:t xml:space="preserve"> should keep in mind the possibility of pneumothorax in athletes with chest trauma</w:t>
      </w:r>
      <w:r w:rsidR="005259A6" w:rsidRPr="005259A6">
        <w:rPr>
          <w:rFonts w:ascii="Times New Roman" w:hAnsi="Times New Roman" w:cs="Times New Roman"/>
          <w:sz w:val="24"/>
          <w:szCs w:val="24"/>
        </w:rPr>
        <w:t>.</w:t>
      </w:r>
    </w:p>
    <w:p w14:paraId="5CA63001" w14:textId="6D3464E9" w:rsidR="00364744" w:rsidRPr="000D5CE9" w:rsidRDefault="00364744" w:rsidP="00364744">
      <w:pPr>
        <w:pStyle w:val="NormalWeb"/>
      </w:pPr>
      <w:r w:rsidRPr="000D5CE9">
        <w:rPr>
          <w:b/>
          <w:bCs/>
        </w:rPr>
        <w:t>Conclusion</w:t>
      </w:r>
      <w:r w:rsidRPr="000D5CE9">
        <w:t xml:space="preserve">: </w:t>
      </w:r>
      <w:r w:rsidR="005259A6">
        <w:t>Having</w:t>
      </w:r>
      <w:r w:rsidRPr="000D5CE9">
        <w:t xml:space="preserve"> a basic understanding of the game, including potential injuries during </w:t>
      </w:r>
      <w:r w:rsidR="000D5CE9">
        <w:t xml:space="preserve">the </w:t>
      </w:r>
      <w:r w:rsidRPr="000D5CE9">
        <w:t>matches</w:t>
      </w:r>
      <w:r w:rsidR="005259A6">
        <w:t xml:space="preserve"> along with h</w:t>
      </w:r>
      <w:r w:rsidR="00D378B0">
        <w:t>igh</w:t>
      </w:r>
      <w:r w:rsidR="000D5CE9">
        <w:rPr>
          <w:lang w:val="en-MY"/>
        </w:rPr>
        <w:t xml:space="preserve"> clinical suspicion </w:t>
      </w:r>
      <w:r w:rsidRPr="000D5CE9">
        <w:t xml:space="preserve">and </w:t>
      </w:r>
      <w:r w:rsidR="00A87F59">
        <w:t xml:space="preserve">a </w:t>
      </w:r>
      <w:r w:rsidRPr="000D5CE9">
        <w:t>careful assessment following trauma life support protocols</w:t>
      </w:r>
      <w:r w:rsidR="000D5CE9">
        <w:t xml:space="preserve"> </w:t>
      </w:r>
      <w:r w:rsidR="00A87F59">
        <w:t>are</w:t>
      </w:r>
      <w:r w:rsidRPr="000D5CE9">
        <w:t xml:space="preserve"> crucial for prompt recognition and appropriate treatment with rapid intervention. </w:t>
      </w:r>
    </w:p>
    <w:p w14:paraId="3C1F34B1" w14:textId="77777777" w:rsidR="00364744" w:rsidRPr="00CC5548" w:rsidRDefault="00364744" w:rsidP="00364744">
      <w:pPr>
        <w:pStyle w:val="NormalWeb"/>
      </w:pPr>
      <w:r w:rsidRPr="00CC5548">
        <w:rPr>
          <w:b/>
          <w:bCs/>
        </w:rPr>
        <w:t>Keywords</w:t>
      </w:r>
      <w:r w:rsidRPr="00CC5548">
        <w:t>:  rugby, multiple rib fractures, pneumothorax</w:t>
      </w:r>
    </w:p>
    <w:p w14:paraId="0931145A" w14:textId="77777777" w:rsidR="006851EA" w:rsidRDefault="006851EA"/>
    <w:sectPr w:rsidR="00685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44"/>
    <w:rsid w:val="000D5CE9"/>
    <w:rsid w:val="000E003D"/>
    <w:rsid w:val="000F3A8E"/>
    <w:rsid w:val="00364744"/>
    <w:rsid w:val="004C5318"/>
    <w:rsid w:val="005259A6"/>
    <w:rsid w:val="006851EA"/>
    <w:rsid w:val="00724B74"/>
    <w:rsid w:val="00724F29"/>
    <w:rsid w:val="00781B89"/>
    <w:rsid w:val="008568CC"/>
    <w:rsid w:val="009D5779"/>
    <w:rsid w:val="00A87F59"/>
    <w:rsid w:val="00AE0ED1"/>
    <w:rsid w:val="00BF26CC"/>
    <w:rsid w:val="00C3379F"/>
    <w:rsid w:val="00D378B0"/>
    <w:rsid w:val="00E17F97"/>
    <w:rsid w:val="00E87C06"/>
    <w:rsid w:val="00EC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1C2E8"/>
  <w15:chartTrackingRefBased/>
  <w15:docId w15:val="{5878A5B3-2C5A-461F-A8A0-DF423991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744"/>
    <w:rPr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4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357</Words>
  <Characters>2110</Characters>
  <Application>Microsoft Office Word</Application>
  <DocSecurity>0</DocSecurity>
  <Lines>32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Fazmi</dc:creator>
  <cp:keywords/>
  <dc:description/>
  <cp:lastModifiedBy>Al Fazmi</cp:lastModifiedBy>
  <cp:revision>10</cp:revision>
  <dcterms:created xsi:type="dcterms:W3CDTF">2024-06-10T02:36:00Z</dcterms:created>
  <dcterms:modified xsi:type="dcterms:W3CDTF">2024-06-30T15:16:00Z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8e8781c3-5b6d-46b1-898f-33cf1bd22eeb</vt:lpwstr>
  </property>
</Properties>
</file>